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1EC1" w14:textId="29849627" w:rsidR="00DD2792" w:rsidRDefault="006810CE">
      <w:pPr>
        <w:pStyle w:val="Header"/>
        <w:tabs>
          <w:tab w:val="clear" w:pos="9639"/>
          <w:tab w:val="right" w:pos="5954"/>
        </w:tabs>
        <w:spacing w:after="240"/>
        <w:jc w:val="right"/>
        <w:rPr>
          <w:rFonts w:ascii="Calibri" w:hAnsi="Calibri"/>
        </w:rPr>
      </w:pPr>
      <w:r>
        <w:rPr>
          <w:rFonts w:ascii="Calibri" w:hAnsi="Calibri"/>
        </w:rPr>
        <w:t>Input paper:</w:t>
      </w:r>
      <w:r w:rsidR="00746567">
        <w:rPr>
          <w:rFonts w:ascii="Calibri" w:hAnsi="Calibri"/>
        </w:rPr>
        <w:t xml:space="preserve"> PAP60-3.2.2</w:t>
      </w:r>
    </w:p>
    <w:p w14:paraId="2D301051" w14:textId="77777777" w:rsidR="00DD2792" w:rsidRDefault="00DD2792">
      <w:pPr>
        <w:pStyle w:val="BodyText"/>
        <w:tabs>
          <w:tab w:val="left" w:pos="2835"/>
        </w:tabs>
        <w:rPr>
          <w:rFonts w:ascii="Calibri" w:hAnsi="Calibri"/>
        </w:rPr>
      </w:pPr>
    </w:p>
    <w:p w14:paraId="27EEB849" w14:textId="77777777" w:rsidR="00DD2792" w:rsidRDefault="006810CE">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0C209F97" w14:textId="0A1343A9" w:rsidR="00DD2792" w:rsidRDefault="006810CE">
      <w:pPr>
        <w:pStyle w:val="BodyText"/>
        <w:tabs>
          <w:tab w:val="left" w:pos="1843"/>
        </w:tabs>
        <w:rPr>
          <w:rFonts w:ascii="Calibri" w:hAnsi="Calibri" w:cs="Arial"/>
          <w:b/>
          <w:sz w:val="24"/>
          <w:szCs w:val="24"/>
        </w:rPr>
      </w:pP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ARM</w:t>
      </w:r>
      <w:proofErr w:type="gramEnd"/>
      <w:r>
        <w:rPr>
          <w:rFonts w:ascii="Calibri" w:hAnsi="Calibri" w:cs="Arial"/>
        </w:rPr>
        <w:tab/>
      </w: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ENG</w:t>
      </w:r>
      <w:proofErr w:type="gramEnd"/>
      <w:r>
        <w:rPr>
          <w:rFonts w:ascii="Calibri" w:hAnsi="Calibri" w:cs="Arial"/>
        </w:rPr>
        <w:tab/>
      </w:r>
      <w:r>
        <w:rPr>
          <w:rFonts w:ascii="Calibri" w:hAnsi="Calibri" w:cs="Arial"/>
        </w:rPr>
        <w:tab/>
      </w:r>
      <w:proofErr w:type="gramStart"/>
      <w:r w:rsidR="00637943">
        <w:rPr>
          <w:rFonts w:ascii="Calibri" w:eastAsia="Batang" w:hAnsi="Calibri" w:cs="Arial" w:hint="eastAsia"/>
          <w:b/>
          <w:sz w:val="24"/>
          <w:szCs w:val="24"/>
          <w:lang w:eastAsia="ko-KR"/>
        </w:rPr>
        <w:t>X</w:t>
      </w:r>
      <w:r>
        <w:rPr>
          <w:rFonts w:ascii="Calibri" w:hAnsi="Calibri" w:cs="Arial"/>
          <w:sz w:val="24"/>
          <w:szCs w:val="24"/>
        </w:rPr>
        <w:t xml:space="preserve">  </w:t>
      </w:r>
      <w:r>
        <w:rPr>
          <w:rFonts w:ascii="Calibri" w:hAnsi="Calibri" w:cs="Arial"/>
        </w:rPr>
        <w:t>PAP</w:t>
      </w:r>
      <w:proofErr w:type="gramEnd"/>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proofErr w:type="gramStart"/>
      <w:r w:rsidR="00C5096F">
        <w:rPr>
          <w:rFonts w:ascii="Calibri" w:hAnsi="Calibri" w:cs="Arial"/>
          <w:b/>
          <w:sz w:val="24"/>
          <w:szCs w:val="24"/>
        </w:rPr>
        <w:t>□</w:t>
      </w:r>
      <w:r>
        <w:rPr>
          <w:rFonts w:ascii="Calibri" w:hAnsi="Calibri" w:cs="Arial"/>
          <w:sz w:val="24"/>
          <w:szCs w:val="24"/>
        </w:rPr>
        <w:t xml:space="preserve">  Input</w:t>
      </w:r>
      <w:proofErr w:type="gramEnd"/>
    </w:p>
    <w:p w14:paraId="5A9719E1" w14:textId="54F44282" w:rsidR="00DD2792" w:rsidRDefault="006810CE">
      <w:pPr>
        <w:pStyle w:val="BodyText"/>
        <w:tabs>
          <w:tab w:val="left" w:pos="1843"/>
        </w:tabs>
        <w:rPr>
          <w:rFonts w:ascii="Calibri" w:hAnsi="Calibri"/>
        </w:rPr>
      </w:pP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DTEC</w:t>
      </w:r>
      <w:proofErr w:type="gramEnd"/>
      <w:r>
        <w:rPr>
          <w:rFonts w:ascii="Calibri" w:hAnsi="Calibri" w:cs="Arial"/>
          <w:b/>
          <w:sz w:val="24"/>
          <w:szCs w:val="24"/>
        </w:rPr>
        <w:tab/>
      </w: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VTS</w:t>
      </w:r>
      <w:proofErr w:type="gramEnd"/>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proofErr w:type="gramStart"/>
      <w:r w:rsidR="00C5096F">
        <w:rPr>
          <w:rFonts w:ascii="Calibri" w:eastAsia="Batang" w:hAnsi="Calibri" w:cs="Arial" w:hint="eastAsia"/>
          <w:b/>
          <w:sz w:val="24"/>
          <w:szCs w:val="24"/>
          <w:lang w:eastAsia="ko-KR"/>
        </w:rPr>
        <w:t>X</w:t>
      </w:r>
      <w:r w:rsidR="00C5096F">
        <w:rPr>
          <w:rFonts w:ascii="Calibri" w:hAnsi="Calibri" w:cs="Arial"/>
          <w:b/>
          <w:sz w:val="24"/>
          <w:szCs w:val="24"/>
        </w:rPr>
        <w:t xml:space="preserve"> </w:t>
      </w:r>
      <w:r>
        <w:rPr>
          <w:rFonts w:ascii="Calibri" w:hAnsi="Calibri" w:cs="Arial"/>
          <w:sz w:val="24"/>
          <w:szCs w:val="24"/>
        </w:rPr>
        <w:t xml:space="preserve"> Information</w:t>
      </w:r>
      <w:proofErr w:type="gramEnd"/>
    </w:p>
    <w:p w14:paraId="71C8A527" w14:textId="77777777" w:rsidR="00DD2792" w:rsidRDefault="00DD2792">
      <w:pPr>
        <w:pStyle w:val="BodyText"/>
        <w:tabs>
          <w:tab w:val="left" w:pos="2835"/>
        </w:tabs>
        <w:rPr>
          <w:rFonts w:ascii="Calibri" w:hAnsi="Calibri"/>
        </w:rPr>
      </w:pPr>
    </w:p>
    <w:p w14:paraId="3974AFE5" w14:textId="03C86D97" w:rsidR="00DD2792" w:rsidRPr="00637943" w:rsidRDefault="006810CE">
      <w:pPr>
        <w:pStyle w:val="BodyText"/>
        <w:tabs>
          <w:tab w:val="left" w:pos="2835"/>
        </w:tabs>
        <w:rPr>
          <w:rFonts w:ascii="Calibri" w:eastAsia="Batang" w:hAnsi="Calibri"/>
          <w:lang w:eastAsia="ko-KR"/>
        </w:rPr>
      </w:pPr>
      <w:r>
        <w:rPr>
          <w:rFonts w:ascii="Calibri" w:hAnsi="Calibri"/>
        </w:rPr>
        <w:t xml:space="preserve">Agenda item </w:t>
      </w:r>
      <w:r>
        <w:rPr>
          <w:rStyle w:val="FootnoteReference"/>
          <w:rFonts w:ascii="Calibri" w:hAnsi="Calibri"/>
          <w:sz w:val="22"/>
        </w:rPr>
        <w:footnoteReference w:id="1"/>
      </w:r>
      <w:r>
        <w:rPr>
          <w:rFonts w:ascii="Calibri" w:hAnsi="Calibri"/>
        </w:rPr>
        <w:tab/>
      </w:r>
      <w:r>
        <w:rPr>
          <w:rFonts w:ascii="Calibri" w:hAnsi="Calibri"/>
        </w:rPr>
        <w:tab/>
      </w:r>
      <w:r>
        <w:rPr>
          <w:rFonts w:ascii="Calibri" w:hAnsi="Calibri"/>
        </w:rPr>
        <w:tab/>
      </w:r>
      <w:r w:rsidR="00637943">
        <w:rPr>
          <w:rFonts w:ascii="Calibri" w:eastAsia="Batang" w:hAnsi="Calibri" w:hint="eastAsia"/>
          <w:lang w:eastAsia="ko-KR"/>
        </w:rPr>
        <w:t xml:space="preserve">3.2 </w:t>
      </w:r>
    </w:p>
    <w:p w14:paraId="4C8CBF3B" w14:textId="3B20E697" w:rsidR="00DD2792" w:rsidRPr="00637943" w:rsidRDefault="006810CE">
      <w:pPr>
        <w:pStyle w:val="BodyText"/>
        <w:tabs>
          <w:tab w:val="left" w:pos="2835"/>
        </w:tabs>
        <w:rPr>
          <w:rFonts w:ascii="Calibri" w:eastAsia="Batang" w:hAnsi="Calibri"/>
          <w:lang w:eastAsia="ko-KR"/>
        </w:rPr>
      </w:pPr>
      <w:r>
        <w:rPr>
          <w:rFonts w:ascii="Calibri" w:hAnsi="Calibri"/>
        </w:rPr>
        <w:t xml:space="preserve">Technical Domain / Task Number </w:t>
      </w:r>
      <w:r>
        <w:rPr>
          <w:rFonts w:ascii="Calibri" w:hAnsi="Calibri"/>
          <w:vertAlign w:val="superscript"/>
        </w:rPr>
        <w:t>2</w:t>
      </w:r>
      <w:r>
        <w:rPr>
          <w:rFonts w:ascii="Calibri" w:hAnsi="Calibri"/>
        </w:rPr>
        <w:tab/>
      </w:r>
      <w:r w:rsidR="00637943">
        <w:rPr>
          <w:rFonts w:ascii="Calibri" w:eastAsia="Batang" w:hAnsi="Calibri" w:hint="eastAsia"/>
          <w:lang w:eastAsia="ko-KR"/>
        </w:rPr>
        <w:t>IALA MCP Instance</w:t>
      </w:r>
    </w:p>
    <w:p w14:paraId="4E910882" w14:textId="4DB08D77" w:rsidR="00DD2792" w:rsidRPr="00637943" w:rsidRDefault="006810CE">
      <w:pPr>
        <w:pStyle w:val="BodyText"/>
        <w:tabs>
          <w:tab w:val="left" w:pos="2835"/>
        </w:tabs>
        <w:ind w:left="3600" w:hanging="3600"/>
        <w:rPr>
          <w:rFonts w:ascii="Calibri" w:eastAsia="Batang" w:hAnsi="Calibri"/>
          <w:lang w:eastAsia="ko-KR"/>
        </w:rPr>
      </w:pPr>
      <w:r>
        <w:rPr>
          <w:rFonts w:ascii="Calibri" w:hAnsi="Calibri"/>
        </w:rPr>
        <w:t>Author(s) / Submitter(s)</w:t>
      </w:r>
      <w:r>
        <w:rPr>
          <w:rFonts w:ascii="Calibri" w:hAnsi="Calibri"/>
        </w:rPr>
        <w:tab/>
      </w:r>
      <w:r>
        <w:rPr>
          <w:rFonts w:ascii="Calibri" w:hAnsi="Calibri"/>
        </w:rPr>
        <w:tab/>
      </w:r>
      <w:r w:rsidR="00637943">
        <w:rPr>
          <w:rFonts w:ascii="Calibri" w:eastAsia="Batang" w:hAnsi="Calibri" w:hint="eastAsia"/>
          <w:lang w:eastAsia="ko-KR"/>
        </w:rPr>
        <w:t>Secretariat</w:t>
      </w:r>
    </w:p>
    <w:p w14:paraId="2D004768" w14:textId="77777777" w:rsidR="00DD2792" w:rsidRDefault="00DD2792">
      <w:pPr>
        <w:pStyle w:val="BodyText"/>
        <w:tabs>
          <w:tab w:val="left" w:pos="2835"/>
        </w:tabs>
        <w:rPr>
          <w:rFonts w:ascii="Calibri" w:hAnsi="Calibri"/>
        </w:rPr>
      </w:pPr>
    </w:p>
    <w:p w14:paraId="7EC034FF" w14:textId="77777777" w:rsidR="00DD2792" w:rsidRDefault="006810CE">
      <w:pPr>
        <w:pStyle w:val="Title"/>
        <w:rPr>
          <w:rFonts w:ascii="Calibri" w:hAnsi="Calibri"/>
          <w:color w:val="0070C0"/>
        </w:rPr>
      </w:pPr>
      <w:r>
        <w:rPr>
          <w:rFonts w:ascii="Calibri" w:hAnsi="Calibri"/>
          <w:color w:val="0070C0"/>
        </w:rPr>
        <w:t>Report from inter-sessional meetings</w:t>
      </w:r>
    </w:p>
    <w:p w14:paraId="2EBE2122" w14:textId="77777777" w:rsidR="00DD2792" w:rsidRDefault="006810CE">
      <w:pPr>
        <w:pStyle w:val="Heading1"/>
      </w:pPr>
      <w:r>
        <w:t>Summary</w:t>
      </w:r>
    </w:p>
    <w:p w14:paraId="734D0100" w14:textId="02B92716" w:rsidR="004810A4" w:rsidRPr="004810A4" w:rsidRDefault="004810A4" w:rsidP="004810A4">
      <w:pPr>
        <w:pStyle w:val="BodyText"/>
        <w:rPr>
          <w:rFonts w:ascii="Calibri" w:hAnsi="Calibri"/>
        </w:rPr>
      </w:pPr>
      <w:r w:rsidRPr="004810A4">
        <w:rPr>
          <w:rFonts w:ascii="Calibri" w:hAnsi="Calibri"/>
        </w:rPr>
        <w:t xml:space="preserve">The DTEC </w:t>
      </w:r>
      <w:r w:rsidR="00CE4149">
        <w:rPr>
          <w:rFonts w:ascii="Calibri" w:eastAsia="Batang" w:hAnsi="Calibri" w:hint="eastAsia"/>
          <w:lang w:eastAsia="ko-KR"/>
        </w:rPr>
        <w:t xml:space="preserve">5 </w:t>
      </w:r>
      <w:r w:rsidRPr="004810A4">
        <w:rPr>
          <w:rFonts w:ascii="Calibri" w:hAnsi="Calibri"/>
        </w:rPr>
        <w:t>considered a proposal regarding the establishment of an operational MCP instance under IALA’s custodianship. This discussion was integrated into Task 7.1.14 ("Defining IALA’s Role in MCP Trust Infrastructure") to ensure a coordinated approach.</w:t>
      </w:r>
    </w:p>
    <w:p w14:paraId="59738E33" w14:textId="41B17650" w:rsidR="00C5096F" w:rsidRPr="00C5096F" w:rsidRDefault="00C5096F" w:rsidP="004810A4">
      <w:pPr>
        <w:pStyle w:val="BodyText"/>
        <w:rPr>
          <w:rFonts w:ascii="Calibri" w:eastAsia="Batang" w:hAnsi="Calibri"/>
          <w:lang w:eastAsia="ko-KR"/>
        </w:rPr>
      </w:pPr>
      <w:r w:rsidRPr="00C5096F">
        <w:rPr>
          <w:rFonts w:ascii="Calibri" w:eastAsia="Batang" w:hAnsi="Calibri"/>
          <w:lang w:eastAsia="ko-KR"/>
        </w:rPr>
        <w:t>To support the PAP's ongoing deliberations, an inter-sessional task group held two informal online meetings (November and December 2025) to outline a potential framework for a feasibility study. This report is submitted by the Secretariat for information purposes, providing a consolidated overview of these preliminary discussions to assist the PAP in its high-level review before any formal recommendations are made to the Council.</w:t>
      </w:r>
    </w:p>
    <w:p w14:paraId="339932A0" w14:textId="77777777" w:rsidR="00C36E46" w:rsidRPr="00C36E46" w:rsidRDefault="00C36E46" w:rsidP="00C36E46">
      <w:pPr>
        <w:pStyle w:val="Heading1"/>
      </w:pPr>
      <w:r w:rsidRPr="00C36E46">
        <w:t>Objective</w:t>
      </w:r>
    </w:p>
    <w:p w14:paraId="1737E3D1" w14:textId="3FADB1E0" w:rsidR="00C36E46" w:rsidRPr="00C36E46" w:rsidRDefault="00C36E46" w:rsidP="00C36E46">
      <w:pPr>
        <w:pStyle w:val="BodyText"/>
        <w:numPr>
          <w:ilvl w:val="0"/>
          <w:numId w:val="20"/>
        </w:numPr>
        <w:rPr>
          <w:rFonts w:ascii="Calibri" w:eastAsia="Batang" w:hAnsi="Calibri"/>
          <w:lang w:val="en-US" w:eastAsia="ko-KR"/>
        </w:rPr>
      </w:pPr>
      <w:r w:rsidRPr="00C36E46">
        <w:rPr>
          <w:rFonts w:ascii="Calibri" w:eastAsia="Batang" w:hAnsi="Calibri"/>
          <w:lang w:val="en-US" w:eastAsia="ko-KR"/>
        </w:rPr>
        <w:t xml:space="preserve">To </w:t>
      </w:r>
      <w:r w:rsidR="00C5096F">
        <w:rPr>
          <w:rFonts w:ascii="Calibri" w:eastAsia="Batang" w:hAnsi="Calibri" w:hint="eastAsia"/>
          <w:lang w:val="en-US" w:eastAsia="ko-KR"/>
        </w:rPr>
        <w:t>offer</w:t>
      </w:r>
      <w:r w:rsidRPr="00C36E46">
        <w:rPr>
          <w:rFonts w:ascii="Calibri" w:eastAsia="Batang" w:hAnsi="Calibri"/>
          <w:lang w:val="en-US" w:eastAsia="ko-KR"/>
        </w:rPr>
        <w:t xml:space="preserve"> the PAP with a neutral overview of the proposed scope for a feasibility study concerning an operational IALA MCP instance.</w:t>
      </w:r>
    </w:p>
    <w:p w14:paraId="0379F29E" w14:textId="58B9ABD6" w:rsidR="00C36E46" w:rsidRPr="00C36E46" w:rsidRDefault="00C36E46" w:rsidP="004810A4">
      <w:pPr>
        <w:pStyle w:val="BodyText"/>
        <w:numPr>
          <w:ilvl w:val="0"/>
          <w:numId w:val="20"/>
        </w:numPr>
        <w:rPr>
          <w:rFonts w:ascii="Calibri" w:eastAsia="Batang" w:hAnsi="Calibri"/>
          <w:lang w:val="en-US" w:eastAsia="ko-KR"/>
        </w:rPr>
      </w:pPr>
      <w:r w:rsidRPr="00C36E46">
        <w:rPr>
          <w:rFonts w:ascii="Calibri" w:eastAsia="Batang" w:hAnsi="Calibri"/>
          <w:lang w:val="en-US" w:eastAsia="ko-KR"/>
        </w:rPr>
        <w:t>To solicit guidance from the PAP on the inter-committee coordination required and the next steps for seeking Council approval for the study.</w:t>
      </w:r>
    </w:p>
    <w:p w14:paraId="64C7B46C" w14:textId="4D6BC7EB" w:rsidR="00DD2792" w:rsidRDefault="00C36E46">
      <w:pPr>
        <w:pStyle w:val="Heading1"/>
        <w:spacing w:before="480"/>
      </w:pPr>
      <w:r>
        <w:rPr>
          <w:rFonts w:eastAsia="Batang" w:hint="eastAsia"/>
          <w:lang w:eastAsia="ko-KR"/>
        </w:rPr>
        <w:t xml:space="preserve">proposed </w:t>
      </w:r>
      <w:r w:rsidR="006810CE">
        <w:t xml:space="preserve">scope of </w:t>
      </w:r>
      <w:r>
        <w:rPr>
          <w:rFonts w:eastAsia="Batang" w:hint="eastAsia"/>
          <w:lang w:eastAsia="ko-KR"/>
        </w:rPr>
        <w:t xml:space="preserve">the </w:t>
      </w:r>
      <w:r w:rsidR="006810CE">
        <w:t>feasibility study</w:t>
      </w:r>
    </w:p>
    <w:p w14:paraId="5C617D8E" w14:textId="77777777" w:rsidR="00DD2792" w:rsidRDefault="006810CE">
      <w:pPr>
        <w:pStyle w:val="BodyText"/>
        <w:rPr>
          <w:rFonts w:ascii="Calibri" w:hAnsi="Calibri"/>
        </w:rPr>
      </w:pPr>
      <w:r>
        <w:rPr>
          <w:rFonts w:ascii="Calibri" w:hAnsi="Calibri"/>
        </w:rPr>
        <w:t xml:space="preserve">Firstly - regarding the MCP itself - it is proposed that initially only the following core components of the MCP is </w:t>
      </w:r>
      <w:proofErr w:type="gramStart"/>
      <w:r>
        <w:rPr>
          <w:rFonts w:ascii="Calibri" w:hAnsi="Calibri"/>
        </w:rPr>
        <w:t>included;</w:t>
      </w:r>
      <w:proofErr w:type="gramEnd"/>
    </w:p>
    <w:p w14:paraId="231AA720" w14:textId="77777777" w:rsidR="00DD2792" w:rsidRDefault="006810CE">
      <w:pPr>
        <w:pStyle w:val="BodyText"/>
        <w:numPr>
          <w:ilvl w:val="0"/>
          <w:numId w:val="16"/>
        </w:numPr>
        <w:rPr>
          <w:rFonts w:ascii="Calibri" w:hAnsi="Calibri"/>
        </w:rPr>
      </w:pPr>
      <w:r>
        <w:rPr>
          <w:rFonts w:ascii="Calibri" w:hAnsi="Calibri"/>
        </w:rPr>
        <w:t>The Maritime Identity Registry (MIR - described in G1183 'Provision of MCP identities') and</w:t>
      </w:r>
    </w:p>
    <w:p w14:paraId="508A37BD" w14:textId="77777777" w:rsidR="00DD2792" w:rsidRDefault="006810CE">
      <w:pPr>
        <w:pStyle w:val="BodyText"/>
        <w:numPr>
          <w:ilvl w:val="0"/>
          <w:numId w:val="16"/>
        </w:numPr>
        <w:rPr>
          <w:rFonts w:ascii="Calibri" w:hAnsi="Calibri"/>
        </w:rPr>
      </w:pPr>
      <w:r>
        <w:rPr>
          <w:rFonts w:ascii="Calibri" w:hAnsi="Calibri"/>
        </w:rPr>
        <w:t>The Maritime Service Registry (MSR - described in G1191 'MSR technical specification')</w:t>
      </w:r>
    </w:p>
    <w:p w14:paraId="61892194" w14:textId="77777777" w:rsidR="00DD2792" w:rsidRDefault="006810CE">
      <w:pPr>
        <w:pStyle w:val="BodyText"/>
        <w:rPr>
          <w:rFonts w:ascii="Calibri" w:hAnsi="Calibri"/>
        </w:rPr>
      </w:pPr>
      <w:r>
        <w:rPr>
          <w:rFonts w:ascii="Calibri" w:hAnsi="Calibri"/>
        </w:rPr>
        <w:t xml:space="preserve">and </w:t>
      </w:r>
      <w:proofErr w:type="gramStart"/>
      <w:r>
        <w:rPr>
          <w:rFonts w:ascii="Calibri" w:hAnsi="Calibri"/>
        </w:rPr>
        <w:t>thus</w:t>
      </w:r>
      <w:proofErr w:type="gramEnd"/>
      <w:r>
        <w:rPr>
          <w:rFonts w:ascii="Calibri" w:hAnsi="Calibri"/>
        </w:rPr>
        <w:t xml:space="preserve"> would not initially include the Maritime Messaging Service (MMS) nor the newly proposed Maritime Trust System (MTS).</w:t>
      </w:r>
    </w:p>
    <w:p w14:paraId="64DA1563" w14:textId="77777777" w:rsidR="00DD2792" w:rsidRDefault="006810CE">
      <w:pPr>
        <w:pStyle w:val="BodyText"/>
        <w:rPr>
          <w:rFonts w:ascii="Calibri" w:hAnsi="Calibri"/>
        </w:rPr>
      </w:pPr>
      <w:r>
        <w:rPr>
          <w:rFonts w:ascii="Calibri" w:hAnsi="Calibri"/>
        </w:rPr>
        <w:t xml:space="preserve">So </w:t>
      </w:r>
      <w:proofErr w:type="gramStart"/>
      <w:r>
        <w:rPr>
          <w:rFonts w:ascii="Calibri" w:hAnsi="Calibri"/>
        </w:rPr>
        <w:t>far</w:t>
      </w:r>
      <w:proofErr w:type="gramEnd"/>
      <w:r>
        <w:rPr>
          <w:rFonts w:ascii="Calibri" w:hAnsi="Calibri"/>
        </w:rPr>
        <w:t xml:space="preserve"> the proposed scope </w:t>
      </w:r>
      <w:proofErr w:type="gramStart"/>
      <w:r>
        <w:rPr>
          <w:rFonts w:ascii="Calibri" w:hAnsi="Calibri"/>
        </w:rPr>
        <w:t>covers;</w:t>
      </w:r>
      <w:proofErr w:type="gramEnd"/>
    </w:p>
    <w:p w14:paraId="1D736304" w14:textId="77777777" w:rsidR="00DD2792" w:rsidRDefault="006810CE">
      <w:pPr>
        <w:pStyle w:val="Heading2"/>
      </w:pPr>
      <w:r>
        <w:t>Liability issues</w:t>
      </w:r>
    </w:p>
    <w:p w14:paraId="2C68978C" w14:textId="519EF7A9" w:rsidR="00DD2792" w:rsidRPr="004E0ED0" w:rsidRDefault="004E0ED0" w:rsidP="005B798D">
      <w:pPr>
        <w:pStyle w:val="NoSpacing"/>
        <w:jc w:val="both"/>
        <w:rPr>
          <w:rFonts w:eastAsia="Batang"/>
          <w:lang w:val="en-GB" w:eastAsia="ko-KR"/>
        </w:rPr>
      </w:pPr>
      <w:r w:rsidRPr="004E0ED0">
        <w:rPr>
          <w:rFonts w:eastAsia="Batang"/>
          <w:lang w:val="en-GB" w:eastAsia="ko-KR"/>
        </w:rPr>
        <w:lastRenderedPageBreak/>
        <w:t>This addresses liability for IALA as an organization and potential liabilities for IALA members. The group suggests this be reviewed by LAP, supported by a technical risk analysis. Mitigation through contracts, terms of use, and disclaimers will be explored.</w:t>
      </w:r>
    </w:p>
    <w:p w14:paraId="438A8DFB" w14:textId="6BB91835" w:rsidR="00DD2792" w:rsidRDefault="006810CE">
      <w:pPr>
        <w:pStyle w:val="Heading2"/>
        <w:ind w:left="0" w:firstLine="0"/>
      </w:pPr>
      <w:r>
        <w:t>Operational model</w:t>
      </w:r>
      <w:r w:rsidR="00480F27">
        <w:rPr>
          <w:rFonts w:eastAsia="Batang" w:hint="eastAsia"/>
          <w:lang w:eastAsia="ko-KR"/>
        </w:rPr>
        <w:t xml:space="preserve"> (including </w:t>
      </w:r>
      <w:r w:rsidR="000B1C89">
        <w:rPr>
          <w:rFonts w:eastAsia="Batang" w:hint="eastAsia"/>
          <w:lang w:eastAsia="ko-KR"/>
        </w:rPr>
        <w:t>stakeholders and interoperability)</w:t>
      </w:r>
    </w:p>
    <w:p w14:paraId="03928B81" w14:textId="14B1CCE8" w:rsidR="008E0DBA" w:rsidRPr="008E0DBA" w:rsidRDefault="008E0DBA" w:rsidP="008E0DBA">
      <w:pPr>
        <w:pStyle w:val="BodyText"/>
        <w:rPr>
          <w:rFonts w:ascii="Calibri" w:hAnsi="Calibri"/>
        </w:rPr>
      </w:pPr>
      <w:r w:rsidRPr="008E0DBA">
        <w:rPr>
          <w:rFonts w:ascii="Calibri" w:hAnsi="Calibri"/>
        </w:rPr>
        <w:t>This item evaluates where to host the MIR and MSR (local servers, cloud providers like AWS/Azure, or third-party outsourcing) and the legal implications of the host country. It also defines the scope of use, such as for IALA standardized technical services based on SECOM or VDES authentication.</w:t>
      </w:r>
    </w:p>
    <w:p w14:paraId="7F36849D" w14:textId="1037F484" w:rsidR="00DD2792" w:rsidRPr="008E0DBA" w:rsidRDefault="006810CE" w:rsidP="008E0DBA">
      <w:pPr>
        <w:pStyle w:val="BodyText"/>
        <w:rPr>
          <w:rFonts w:ascii="Calibri" w:hAnsi="Calibri"/>
        </w:rPr>
      </w:pPr>
      <w:r w:rsidRPr="008E0DBA">
        <w:rPr>
          <w:rFonts w:ascii="Calibri" w:hAnsi="Calibri"/>
        </w:rPr>
        <w:t xml:space="preserve">This item would </w:t>
      </w:r>
      <w:proofErr w:type="gramStart"/>
      <w:r w:rsidRPr="008E0DBA">
        <w:rPr>
          <w:rFonts w:ascii="Calibri" w:hAnsi="Calibri"/>
        </w:rPr>
        <w:t>include;</w:t>
      </w:r>
      <w:proofErr w:type="gramEnd"/>
    </w:p>
    <w:p w14:paraId="698A86D9" w14:textId="77777777" w:rsidR="00DD2792" w:rsidRDefault="006810CE">
      <w:pPr>
        <w:pStyle w:val="NoSpacing"/>
        <w:numPr>
          <w:ilvl w:val="0"/>
          <w:numId w:val="18"/>
        </w:numPr>
        <w:rPr>
          <w:lang w:val="en-GB"/>
        </w:rPr>
      </w:pPr>
      <w:r>
        <w:rPr>
          <w:lang w:val="en-GB"/>
        </w:rPr>
        <w:t>Where to run MIR and MSR</w:t>
      </w:r>
    </w:p>
    <w:p w14:paraId="026430F1" w14:textId="77777777" w:rsidR="00DD2792" w:rsidRDefault="006810CE">
      <w:pPr>
        <w:pStyle w:val="NoSpacing"/>
        <w:numPr>
          <w:ilvl w:val="1"/>
          <w:numId w:val="18"/>
        </w:numPr>
        <w:rPr>
          <w:lang w:val="en-GB"/>
        </w:rPr>
      </w:pPr>
      <w:r>
        <w:rPr>
          <w:lang w:val="en-GB"/>
        </w:rPr>
        <w:t>Local servers or</w:t>
      </w:r>
    </w:p>
    <w:p w14:paraId="58B63590" w14:textId="77777777" w:rsidR="00DD2792" w:rsidRDefault="006810CE">
      <w:pPr>
        <w:pStyle w:val="NoSpacing"/>
        <w:numPr>
          <w:ilvl w:val="1"/>
          <w:numId w:val="18"/>
        </w:numPr>
        <w:rPr>
          <w:lang w:val="en-GB"/>
        </w:rPr>
      </w:pPr>
      <w:r>
        <w:rPr>
          <w:lang w:val="en-GB"/>
        </w:rPr>
        <w:t>Cloud host like AWS, Azure... or</w:t>
      </w:r>
    </w:p>
    <w:p w14:paraId="6131AF01" w14:textId="77777777" w:rsidR="00DD2792" w:rsidRDefault="006810CE">
      <w:pPr>
        <w:pStyle w:val="NoSpacing"/>
        <w:numPr>
          <w:ilvl w:val="1"/>
          <w:numId w:val="18"/>
        </w:numPr>
        <w:rPr>
          <w:lang w:val="en-GB"/>
        </w:rPr>
      </w:pPr>
      <w:r>
        <w:rPr>
          <w:lang w:val="en-GB"/>
        </w:rPr>
        <w:t>Entirely outsourced to third party</w:t>
      </w:r>
    </w:p>
    <w:p w14:paraId="4A13941A" w14:textId="77777777" w:rsidR="00DD2792" w:rsidRDefault="006810CE">
      <w:pPr>
        <w:pStyle w:val="NoSpacing"/>
        <w:numPr>
          <w:ilvl w:val="0"/>
          <w:numId w:val="18"/>
        </w:numPr>
        <w:rPr>
          <w:lang w:val="en-GB"/>
        </w:rPr>
      </w:pPr>
      <w:r>
        <w:rPr>
          <w:lang w:val="en-GB"/>
        </w:rPr>
        <w:t>Legal aspects regarding the country from which the services are provided</w:t>
      </w:r>
    </w:p>
    <w:p w14:paraId="6C258202" w14:textId="77777777" w:rsidR="00DD2792" w:rsidRDefault="006810CE">
      <w:pPr>
        <w:pStyle w:val="NoSpacing"/>
        <w:numPr>
          <w:ilvl w:val="0"/>
          <w:numId w:val="18"/>
        </w:numPr>
        <w:rPr>
          <w:lang w:val="en-GB"/>
        </w:rPr>
      </w:pPr>
      <w:r>
        <w:rPr>
          <w:lang w:val="en-GB"/>
        </w:rPr>
        <w:t>What is the scope - what can the IALA MCP be used for</w:t>
      </w:r>
    </w:p>
    <w:p w14:paraId="75F97B63" w14:textId="77777777" w:rsidR="00DD2792" w:rsidRDefault="006810CE">
      <w:pPr>
        <w:pStyle w:val="NoSpacing"/>
        <w:numPr>
          <w:ilvl w:val="1"/>
          <w:numId w:val="18"/>
        </w:numPr>
        <w:rPr>
          <w:lang w:val="en-GB"/>
        </w:rPr>
      </w:pPr>
      <w:r>
        <w:rPr>
          <w:lang w:val="en-GB"/>
        </w:rPr>
        <w:t>IALA standardised technical services (mainly based on SECOM and thus needing MCP for authentication and service discoverability)</w:t>
      </w:r>
    </w:p>
    <w:p w14:paraId="7EFF7E1F" w14:textId="77777777" w:rsidR="00DD2792" w:rsidRDefault="006810CE">
      <w:pPr>
        <w:pStyle w:val="NoSpacing"/>
        <w:numPr>
          <w:ilvl w:val="1"/>
          <w:numId w:val="18"/>
        </w:numPr>
        <w:rPr>
          <w:lang w:val="en-GB"/>
        </w:rPr>
      </w:pPr>
      <w:r>
        <w:rPr>
          <w:lang w:val="en-GB"/>
        </w:rPr>
        <w:t>Other purposes (VDES authentication...)</w:t>
      </w:r>
    </w:p>
    <w:p w14:paraId="2A966087" w14:textId="77777777" w:rsidR="00DD2792" w:rsidRDefault="006810CE">
      <w:pPr>
        <w:pStyle w:val="NoSpacing"/>
        <w:numPr>
          <w:ilvl w:val="0"/>
          <w:numId w:val="18"/>
        </w:numPr>
        <w:rPr>
          <w:lang w:val="en-GB"/>
        </w:rPr>
      </w:pPr>
      <w:r>
        <w:rPr>
          <w:lang w:val="en-GB"/>
        </w:rPr>
        <w:t>Who will be covered by IALA's MCP services?</w:t>
      </w:r>
    </w:p>
    <w:p w14:paraId="6601D8DB" w14:textId="77777777" w:rsidR="00DD2792" w:rsidRDefault="006810CE">
      <w:pPr>
        <w:pStyle w:val="NoSpacing"/>
        <w:numPr>
          <w:ilvl w:val="1"/>
          <w:numId w:val="18"/>
        </w:numPr>
        <w:rPr>
          <w:lang w:val="en-GB"/>
        </w:rPr>
      </w:pPr>
      <w:r>
        <w:rPr>
          <w:lang w:val="en-GB"/>
        </w:rPr>
        <w:t>IALA members as providers of MCP based services</w:t>
      </w:r>
    </w:p>
    <w:p w14:paraId="6FE94424" w14:textId="77777777" w:rsidR="00DD2792" w:rsidRDefault="006810CE">
      <w:pPr>
        <w:pStyle w:val="NoSpacing"/>
        <w:numPr>
          <w:ilvl w:val="1"/>
          <w:numId w:val="18"/>
        </w:numPr>
        <w:rPr>
          <w:lang w:val="en-GB"/>
        </w:rPr>
      </w:pPr>
      <w:r>
        <w:rPr>
          <w:lang w:val="en-GB"/>
        </w:rPr>
        <w:t>IALA industrial members</w:t>
      </w:r>
    </w:p>
    <w:p w14:paraId="62E7F936" w14:textId="77777777" w:rsidR="00DD2792" w:rsidRDefault="006810CE">
      <w:pPr>
        <w:pStyle w:val="NoSpacing"/>
        <w:numPr>
          <w:ilvl w:val="1"/>
          <w:numId w:val="18"/>
        </w:numPr>
        <w:rPr>
          <w:lang w:val="en-GB"/>
        </w:rPr>
      </w:pPr>
      <w:r>
        <w:rPr>
          <w:lang w:val="en-GB"/>
        </w:rPr>
        <w:t>Other stakeholders, ship-owners/operators, end-users...</w:t>
      </w:r>
    </w:p>
    <w:p w14:paraId="78506840" w14:textId="77777777" w:rsidR="00DD2792" w:rsidRDefault="006810CE">
      <w:pPr>
        <w:pStyle w:val="NoSpacing"/>
        <w:numPr>
          <w:ilvl w:val="0"/>
          <w:numId w:val="18"/>
        </w:numPr>
        <w:rPr>
          <w:lang w:val="en-GB"/>
        </w:rPr>
      </w:pPr>
      <w:r>
        <w:rPr>
          <w:lang w:val="en-GB"/>
        </w:rPr>
        <w:t>How to handle links to other MCP instances (for instance search across multiple MSR's)</w:t>
      </w:r>
    </w:p>
    <w:p w14:paraId="3FBC6513" w14:textId="77777777" w:rsidR="00DD2792" w:rsidRDefault="006810CE">
      <w:pPr>
        <w:pStyle w:val="NoSpacing"/>
        <w:numPr>
          <w:ilvl w:val="1"/>
          <w:numId w:val="18"/>
        </w:numPr>
        <w:rPr>
          <w:lang w:val="en-GB"/>
        </w:rPr>
      </w:pPr>
      <w:r>
        <w:rPr>
          <w:lang w:val="en-GB"/>
        </w:rPr>
        <w:t>Other IGO's like IHO and potentially others</w:t>
      </w:r>
    </w:p>
    <w:p w14:paraId="397E4D43" w14:textId="77777777" w:rsidR="00DD2792" w:rsidRDefault="006810CE">
      <w:pPr>
        <w:pStyle w:val="NoSpacing"/>
        <w:numPr>
          <w:ilvl w:val="1"/>
          <w:numId w:val="18"/>
        </w:numPr>
        <w:rPr>
          <w:lang w:val="en-GB"/>
        </w:rPr>
      </w:pPr>
      <w:r>
        <w:rPr>
          <w:lang w:val="en-GB"/>
        </w:rPr>
        <w:t>Commercial MCPs</w:t>
      </w:r>
    </w:p>
    <w:p w14:paraId="3D66E87E" w14:textId="77777777" w:rsidR="00DD2792" w:rsidRDefault="006810CE">
      <w:pPr>
        <w:pStyle w:val="NoSpacing"/>
        <w:numPr>
          <w:ilvl w:val="0"/>
          <w:numId w:val="18"/>
        </w:numPr>
        <w:rPr>
          <w:lang w:val="en-GB"/>
        </w:rPr>
      </w:pPr>
      <w:r>
        <w:rPr>
          <w:lang w:val="en-GB"/>
        </w:rPr>
        <w:t>Operational guarantees (beyond what is explicitly stated in the guidelines G1183 &amp; G1191)</w:t>
      </w:r>
    </w:p>
    <w:p w14:paraId="2FF20BDB" w14:textId="77777777" w:rsidR="00DD2792" w:rsidRDefault="006810CE">
      <w:pPr>
        <w:pStyle w:val="NoSpacing"/>
        <w:numPr>
          <w:ilvl w:val="0"/>
          <w:numId w:val="18"/>
        </w:numPr>
        <w:rPr>
          <w:lang w:val="en-GB"/>
        </w:rPr>
      </w:pPr>
      <w:r>
        <w:rPr>
          <w:lang w:val="en-GB"/>
        </w:rPr>
        <w:t>General requirements for critical technical systems may be applicable such as the European NIS2 and GDPR.</w:t>
      </w:r>
    </w:p>
    <w:p w14:paraId="73BDA17A" w14:textId="77777777" w:rsidR="00DD2792" w:rsidRDefault="006810CE">
      <w:pPr>
        <w:pStyle w:val="Heading2"/>
        <w:ind w:left="0" w:firstLine="0"/>
      </w:pPr>
      <w:r>
        <w:t>Financial implications / business model</w:t>
      </w:r>
    </w:p>
    <w:p w14:paraId="094B4F62" w14:textId="0367C6F6" w:rsidR="000B1C89" w:rsidRPr="000B1C89" w:rsidRDefault="000B1C89" w:rsidP="000B1C89">
      <w:pPr>
        <w:pStyle w:val="BodyText"/>
        <w:rPr>
          <w:rFonts w:ascii="Calibri" w:eastAsia="Batang" w:hAnsi="Calibri"/>
          <w:lang w:eastAsia="ko-KR"/>
        </w:rPr>
      </w:pPr>
      <w:r w:rsidRPr="000B1C89">
        <w:rPr>
          <w:rFonts w:ascii="Calibri" w:hAnsi="Calibri"/>
        </w:rPr>
        <w:t xml:space="preserve">This includes </w:t>
      </w:r>
      <w:proofErr w:type="spellStart"/>
      <w:r w:rsidRPr="000B1C89">
        <w:rPr>
          <w:rFonts w:ascii="Calibri" w:hAnsi="Calibri"/>
        </w:rPr>
        <w:t>analyzing</w:t>
      </w:r>
      <w:proofErr w:type="spellEnd"/>
      <w:r w:rsidRPr="000B1C89">
        <w:rPr>
          <w:rFonts w:ascii="Calibri" w:hAnsi="Calibri"/>
        </w:rPr>
        <w:t xml:space="preserve"> running costs (infrastructure and personnel) and potential business models, such as whether the service should be free for members or based on a fee-for-identity/service model. The study will look at financial analyses from the IHO and seek insights from the former </w:t>
      </w:r>
      <w:proofErr w:type="spellStart"/>
      <w:r w:rsidRPr="000B1C89">
        <w:rPr>
          <w:rFonts w:ascii="Calibri" w:hAnsi="Calibri"/>
        </w:rPr>
        <w:t>Navelink</w:t>
      </w:r>
      <w:proofErr w:type="spellEnd"/>
      <w:r w:rsidRPr="000B1C89">
        <w:rPr>
          <w:rFonts w:ascii="Calibri" w:hAnsi="Calibri"/>
        </w:rPr>
        <w:t xml:space="preserve"> consortium.</w:t>
      </w:r>
    </w:p>
    <w:p w14:paraId="19EB6C0C" w14:textId="51393801" w:rsidR="00DD2792" w:rsidRPr="000B1C89" w:rsidRDefault="006810CE" w:rsidP="000B1C89">
      <w:pPr>
        <w:pStyle w:val="BodyText"/>
        <w:rPr>
          <w:rFonts w:ascii="Calibri" w:hAnsi="Calibri"/>
        </w:rPr>
      </w:pPr>
      <w:r w:rsidRPr="000B1C89">
        <w:rPr>
          <w:rFonts w:ascii="Calibri" w:hAnsi="Calibri"/>
        </w:rPr>
        <w:t xml:space="preserve">Obvious aspects would </w:t>
      </w:r>
      <w:proofErr w:type="gramStart"/>
      <w:r w:rsidRPr="000B1C89">
        <w:rPr>
          <w:rFonts w:ascii="Calibri" w:hAnsi="Calibri"/>
        </w:rPr>
        <w:t>include;</w:t>
      </w:r>
      <w:proofErr w:type="gramEnd"/>
    </w:p>
    <w:p w14:paraId="779CD755" w14:textId="77777777" w:rsidR="00DD2792" w:rsidRDefault="006810CE">
      <w:pPr>
        <w:pStyle w:val="NoSpacing"/>
        <w:numPr>
          <w:ilvl w:val="0"/>
          <w:numId w:val="17"/>
        </w:numPr>
        <w:rPr>
          <w:lang w:val="en-GB"/>
        </w:rPr>
      </w:pPr>
      <w:r>
        <w:rPr>
          <w:lang w:val="en-GB"/>
        </w:rPr>
        <w:t>Running costs</w:t>
      </w:r>
    </w:p>
    <w:p w14:paraId="56FDC2F3" w14:textId="77777777" w:rsidR="00DD2792" w:rsidRDefault="006810CE">
      <w:pPr>
        <w:pStyle w:val="NoSpacing"/>
        <w:numPr>
          <w:ilvl w:val="1"/>
          <w:numId w:val="17"/>
        </w:numPr>
        <w:rPr>
          <w:lang w:val="en-GB"/>
        </w:rPr>
      </w:pPr>
      <w:r>
        <w:rPr>
          <w:lang w:val="en-GB"/>
        </w:rPr>
        <w:t>Running the software for MIR and MSR - possibly at a cloud service provider</w:t>
      </w:r>
    </w:p>
    <w:p w14:paraId="602CD3D8" w14:textId="77777777" w:rsidR="00DD2792" w:rsidRDefault="006810CE">
      <w:pPr>
        <w:pStyle w:val="NoSpacing"/>
        <w:numPr>
          <w:ilvl w:val="0"/>
          <w:numId w:val="17"/>
        </w:numPr>
        <w:rPr>
          <w:lang w:val="en-GB"/>
        </w:rPr>
      </w:pPr>
      <w:r>
        <w:rPr>
          <w:lang w:val="en-GB"/>
        </w:rPr>
        <w:t>Personnel cost, administration and technical staff</w:t>
      </w:r>
    </w:p>
    <w:p w14:paraId="32C7F111" w14:textId="77777777" w:rsidR="00DD2792" w:rsidRDefault="006810CE">
      <w:pPr>
        <w:pStyle w:val="NoSpacing"/>
        <w:numPr>
          <w:ilvl w:val="0"/>
          <w:numId w:val="17"/>
        </w:numPr>
        <w:rPr>
          <w:lang w:val="en-GB"/>
        </w:rPr>
      </w:pPr>
      <w:r>
        <w:rPr>
          <w:lang w:val="en-GB"/>
        </w:rPr>
        <w:t>business model</w:t>
      </w:r>
    </w:p>
    <w:p w14:paraId="3B77ECB9" w14:textId="77777777" w:rsidR="00DD2792" w:rsidRDefault="006810CE">
      <w:pPr>
        <w:pStyle w:val="NoSpacing"/>
        <w:numPr>
          <w:ilvl w:val="1"/>
          <w:numId w:val="17"/>
        </w:numPr>
        <w:rPr>
          <w:lang w:val="en-GB"/>
        </w:rPr>
      </w:pPr>
      <w:r>
        <w:rPr>
          <w:lang w:val="en-GB"/>
        </w:rPr>
        <w:t xml:space="preserve">Would </w:t>
      </w:r>
      <w:proofErr w:type="spellStart"/>
      <w:r>
        <w:rPr>
          <w:lang w:val="en-GB"/>
        </w:rPr>
        <w:t>if</w:t>
      </w:r>
      <w:proofErr w:type="spellEnd"/>
      <w:r>
        <w:rPr>
          <w:lang w:val="en-GB"/>
        </w:rPr>
        <w:t xml:space="preserve"> be free for IALA members</w:t>
      </w:r>
    </w:p>
    <w:p w14:paraId="02C13CFE" w14:textId="77777777" w:rsidR="00DD2792" w:rsidRDefault="006810CE">
      <w:pPr>
        <w:pStyle w:val="NoSpacing"/>
        <w:numPr>
          <w:ilvl w:val="1"/>
          <w:numId w:val="17"/>
        </w:numPr>
        <w:rPr>
          <w:lang w:val="en-GB"/>
        </w:rPr>
      </w:pPr>
      <w:r>
        <w:rPr>
          <w:lang w:val="en-GB"/>
        </w:rPr>
        <w:t>Would there be a price for using - and in that case - what would be the model - pay for identities / registered services?</w:t>
      </w:r>
    </w:p>
    <w:p w14:paraId="4A4D9033" w14:textId="77777777" w:rsidR="00DD2792" w:rsidRDefault="00DD2792">
      <w:pPr>
        <w:pStyle w:val="NoSpacing"/>
        <w:rPr>
          <w:lang w:val="en-GB"/>
        </w:rPr>
      </w:pPr>
    </w:p>
    <w:p w14:paraId="05C1BCFA" w14:textId="521D725E" w:rsidR="00DD2792" w:rsidRPr="005B798D" w:rsidRDefault="006810CE">
      <w:pPr>
        <w:pStyle w:val="NoSpacing"/>
        <w:rPr>
          <w:rFonts w:eastAsia="Batang"/>
          <w:lang w:val="en-GB" w:eastAsia="ko-KR"/>
        </w:rPr>
      </w:pPr>
      <w:r>
        <w:rPr>
          <w:lang w:val="en-GB"/>
        </w:rPr>
        <w:t xml:space="preserve">As input for this it would be beneficial to look at the financial analysis IHO has made prior to their decision on establishing an operational MCP, and possibly asking people from the now terminated </w:t>
      </w:r>
      <w:proofErr w:type="spellStart"/>
      <w:r>
        <w:rPr>
          <w:lang w:val="en-GB"/>
        </w:rPr>
        <w:t>Navelink</w:t>
      </w:r>
      <w:proofErr w:type="spellEnd"/>
      <w:r>
        <w:rPr>
          <w:lang w:val="en-GB"/>
        </w:rPr>
        <w:t xml:space="preserve"> consortium, which was operating an operational MCP.</w:t>
      </w:r>
    </w:p>
    <w:p w14:paraId="747B63DC" w14:textId="77777777" w:rsidR="00DD2792" w:rsidRDefault="006810CE">
      <w:pPr>
        <w:pStyle w:val="Heading2"/>
        <w:ind w:left="0" w:firstLine="0"/>
      </w:pPr>
      <w:r>
        <w:t>Other related aspects</w:t>
      </w:r>
    </w:p>
    <w:p w14:paraId="7650D933" w14:textId="037B2029" w:rsidR="00DD2792" w:rsidRPr="00DE188E" w:rsidRDefault="006810CE" w:rsidP="00DE188E">
      <w:pPr>
        <w:pStyle w:val="BodyText"/>
        <w:rPr>
          <w:rFonts w:ascii="Calibri" w:hAnsi="Calibri"/>
        </w:rPr>
      </w:pPr>
      <w:r w:rsidRPr="00DE188E">
        <w:rPr>
          <w:rFonts w:ascii="Calibri" w:hAnsi="Calibri"/>
        </w:rPr>
        <w:t xml:space="preserve">It was pointed out - that it would be beneficial to reach out to other organisations - both to inform about IALA's plans/considerations and to learn about other organisations related endeavours. Such organisations would include IHO, IMO, EMSA, WMO... Related endeavours could for instance be IMO's digitalisation work </w:t>
      </w:r>
      <w:r w:rsidRPr="00DE188E">
        <w:rPr>
          <w:rFonts w:ascii="Calibri" w:hAnsi="Calibri"/>
        </w:rPr>
        <w:lastRenderedPageBreak/>
        <w:t>in the FAL committee.</w:t>
      </w:r>
      <w:r w:rsidR="00DE188E">
        <w:rPr>
          <w:rFonts w:ascii="Calibri" w:eastAsia="Batang" w:hAnsi="Calibri" w:hint="eastAsia"/>
          <w:lang w:eastAsia="ko-KR"/>
        </w:rPr>
        <w:t xml:space="preserve"> </w:t>
      </w:r>
      <w:r w:rsidRPr="00DE188E">
        <w:rPr>
          <w:rFonts w:ascii="Calibri" w:hAnsi="Calibri"/>
        </w:rPr>
        <w:t xml:space="preserve">Relevant venues could be used to facilitate an open discussion on the topic - such as </w:t>
      </w:r>
      <w:proofErr w:type="spellStart"/>
      <w:r w:rsidRPr="00DE188E">
        <w:rPr>
          <w:rFonts w:ascii="Calibri" w:hAnsi="Calibri"/>
        </w:rPr>
        <w:t>Digital@Sea</w:t>
      </w:r>
      <w:proofErr w:type="spellEnd"/>
      <w:r w:rsidRPr="00DE188E">
        <w:rPr>
          <w:rFonts w:ascii="Calibri" w:hAnsi="Calibri"/>
        </w:rPr>
        <w:t xml:space="preserve"> International to be hosted by IALA in week 16 of 2026 and </w:t>
      </w:r>
      <w:proofErr w:type="spellStart"/>
      <w:r w:rsidRPr="00DE188E">
        <w:rPr>
          <w:rFonts w:ascii="Calibri" w:hAnsi="Calibri"/>
        </w:rPr>
        <w:t>Digital@Sea</w:t>
      </w:r>
      <w:proofErr w:type="spellEnd"/>
      <w:r w:rsidRPr="00DE188E">
        <w:rPr>
          <w:rFonts w:ascii="Calibri" w:hAnsi="Calibri"/>
        </w:rPr>
        <w:t xml:space="preserve"> North America May 6-7 and </w:t>
      </w:r>
      <w:proofErr w:type="spellStart"/>
      <w:r w:rsidRPr="00DE188E">
        <w:rPr>
          <w:rFonts w:ascii="Calibri" w:hAnsi="Calibri"/>
        </w:rPr>
        <w:t>Digital@Sea</w:t>
      </w:r>
      <w:proofErr w:type="spellEnd"/>
      <w:r w:rsidRPr="00DE188E">
        <w:rPr>
          <w:rFonts w:ascii="Calibri" w:hAnsi="Calibri"/>
        </w:rPr>
        <w:t xml:space="preserve"> Asia Pacific.</w:t>
      </w:r>
    </w:p>
    <w:p w14:paraId="16A981FA" w14:textId="77777777" w:rsidR="00DD2792" w:rsidRDefault="006810CE">
      <w:pPr>
        <w:pStyle w:val="Heading1"/>
        <w:spacing w:before="480"/>
      </w:pPr>
      <w:r>
        <w:t>The envisioned feasibility study process</w:t>
      </w:r>
    </w:p>
    <w:p w14:paraId="6AA4A279" w14:textId="77777777" w:rsidR="007D7E8D" w:rsidRPr="007D7E8D" w:rsidRDefault="007D7E8D" w:rsidP="007D7E8D">
      <w:pPr>
        <w:pStyle w:val="BodyText"/>
        <w:rPr>
          <w:rFonts w:ascii="Calibri" w:hAnsi="Calibri"/>
        </w:rPr>
      </w:pPr>
      <w:r w:rsidRPr="007D7E8D">
        <w:rPr>
          <w:rFonts w:ascii="Calibri" w:hAnsi="Calibri"/>
        </w:rPr>
        <w:t>The establishment of an inter-committee task force via a Council decision is envisioned to undertake the study. IALA members may volunteer to lead specific aspects of the study, potentially utilizing external experts, and submit their findings to the task force.</w:t>
      </w:r>
    </w:p>
    <w:p w14:paraId="59951655" w14:textId="41EDB3C8" w:rsidR="00F30522" w:rsidRPr="00F30522" w:rsidRDefault="00F30522" w:rsidP="00F30522">
      <w:pPr>
        <w:pStyle w:val="Heading1"/>
        <w:ind w:left="0" w:firstLine="0"/>
      </w:pPr>
      <w:r>
        <w:rPr>
          <w:rFonts w:eastAsia="Batang" w:hint="eastAsia"/>
          <w:lang w:eastAsia="ko-KR"/>
        </w:rPr>
        <w:t xml:space="preserve">PAP is requested to </w:t>
      </w:r>
    </w:p>
    <w:p w14:paraId="188DB4FD" w14:textId="72FD7757" w:rsidR="00F30522" w:rsidRPr="00C4131F" w:rsidRDefault="00F30522" w:rsidP="00C4131F">
      <w:pPr>
        <w:pStyle w:val="BodyText"/>
        <w:rPr>
          <w:rFonts w:ascii="Calibri" w:eastAsia="Batang" w:hAnsi="Calibri"/>
          <w:lang w:val="en-US" w:eastAsia="ko-KR"/>
        </w:rPr>
      </w:pPr>
      <w:r w:rsidRPr="00F30522">
        <w:rPr>
          <w:rFonts w:ascii="Calibri" w:eastAsia="Batang" w:hAnsi="Calibri"/>
          <w:b/>
          <w:bCs/>
          <w:lang w:val="en-US" w:eastAsia="ko-KR"/>
        </w:rPr>
        <w:t>Note</w:t>
      </w:r>
      <w:r w:rsidRPr="00F30522">
        <w:rPr>
          <w:rFonts w:ascii="Calibri" w:eastAsia="Batang" w:hAnsi="Calibri"/>
          <w:lang w:val="en-US" w:eastAsia="ko-KR"/>
        </w:rPr>
        <w:t xml:space="preserve"> the information provided regarding the inter-sessional progress within the DTEC domain.</w:t>
      </w:r>
    </w:p>
    <w:sectPr w:rsidR="00F30522" w:rsidRPr="00C4131F">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84168" w14:textId="77777777" w:rsidR="007F4855" w:rsidRDefault="007F4855">
      <w:r>
        <w:separator/>
      </w:r>
    </w:p>
  </w:endnote>
  <w:endnote w:type="continuationSeparator" w:id="0">
    <w:p w14:paraId="76850BC7" w14:textId="77777777" w:rsidR="007F4855" w:rsidRDefault="007F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Arial Bold">
    <w:altName w:val="Arial"/>
    <w:panose1 w:val="020B07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F7AFB" w14:textId="77777777" w:rsidR="00DD2792" w:rsidRDefault="00DD27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C0987" w14:textId="77777777" w:rsidR="00DD2792" w:rsidRDefault="006810CE">
    <w:pPr>
      <w:pStyle w:val="Footer"/>
      <w:rPr>
        <w:rFonts w:ascii="Calibri" w:hAnsi="Calibri"/>
      </w:rPr>
    </w:pPr>
    <w:r>
      <w:rPr>
        <w:rFonts w:ascii="Calibri" w:hAnsi="Calibri"/>
      </w:rPr>
      <w:tab/>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rPr>
      <w:t>1</w:t>
    </w:r>
    <w:r>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DABA" w14:textId="77777777" w:rsidR="00DD2792" w:rsidRDefault="006810CE">
    <w:pPr>
      <w:pStyle w:val="Footer"/>
      <w:rPr>
        <w:rFonts w:ascii="Calibri" w:hAnsi="Calibri"/>
      </w:rPr>
    </w:pPr>
    <w:r>
      <w:rPr>
        <w:rFonts w:ascii="Calibri" w:hAnsi="Calibri"/>
      </w:rPr>
      <w:tab/>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rPr>
      <w:t>1</w:t>
    </w:r>
    <w:r>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FE47B" w14:textId="77777777" w:rsidR="007F4855" w:rsidRDefault="007F4855">
      <w:r>
        <w:separator/>
      </w:r>
    </w:p>
  </w:footnote>
  <w:footnote w:type="continuationSeparator" w:id="0">
    <w:p w14:paraId="3C110AFF" w14:textId="77777777" w:rsidR="007F4855" w:rsidRDefault="007F4855">
      <w:r>
        <w:continuationSeparator/>
      </w:r>
    </w:p>
  </w:footnote>
  <w:footnote w:id="1">
    <w:p w14:paraId="6DC7B7FD" w14:textId="77777777" w:rsidR="00DD2792" w:rsidRDefault="006810CE">
      <w:pPr>
        <w:pStyle w:val="FootnoteText"/>
      </w:pPr>
      <w:r>
        <w:rPr>
          <w:rStyle w:val="FootnoteCharacters"/>
        </w:rPr>
        <w:footnoteRef/>
      </w:r>
      <w:r>
        <w:t xml:space="preserve"> </w:t>
      </w:r>
      <w:r>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A5214" w14:textId="77777777" w:rsidR="00DD2792" w:rsidRDefault="00DD2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EE16" w14:textId="77777777" w:rsidR="00DD2792" w:rsidRDefault="006810CE">
    <w:pPr>
      <w:pStyle w:val="Header"/>
      <w:jc w:val="right"/>
    </w:pPr>
    <w:r>
      <w:rPr>
        <w:noProof/>
      </w:rPr>
      <w:drawing>
        <wp:anchor distT="0" distB="0" distL="114300" distR="114300" simplePos="0" relativeHeight="251657216" behindDoc="1" locked="0" layoutInCell="0" allowOverlap="1" wp14:anchorId="622C28E1" wp14:editId="53292FE8">
          <wp:simplePos x="0" y="0"/>
          <wp:positionH relativeFrom="column">
            <wp:posOffset>5447030</wp:posOffset>
          </wp:positionH>
          <wp:positionV relativeFrom="paragraph">
            <wp:posOffset>-427990</wp:posOffset>
          </wp:positionV>
          <wp:extent cx="574675" cy="560070"/>
          <wp:effectExtent l="0" t="0" r="0"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
                  <a:stretch>
                    <a:fillRect/>
                  </a:stretch>
                </pic:blipFill>
                <pic:spPr bwMode="auto">
                  <a:xfrm>
                    <a:off x="0" y="0"/>
                    <a:ext cx="574675" cy="56007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24D9" w14:textId="77777777" w:rsidR="00DD2792" w:rsidRDefault="006810CE">
    <w:pPr>
      <w:pStyle w:val="Header"/>
      <w:jc w:val="right"/>
    </w:pPr>
    <w:r>
      <w:rPr>
        <w:noProof/>
      </w:rPr>
      <w:drawing>
        <wp:anchor distT="0" distB="0" distL="114300" distR="114300" simplePos="0" relativeHeight="251658240" behindDoc="1" locked="0" layoutInCell="0" allowOverlap="1" wp14:anchorId="6E1FADE5" wp14:editId="505F297E">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stretch>
                    <a:fillRect/>
                  </a:stretch>
                </pic:blipFill>
                <pic:spPr bwMode="auto">
                  <a:xfrm>
                    <a:off x="0" y="0"/>
                    <a:ext cx="574675" cy="5600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C515A"/>
    <w:multiLevelType w:val="multilevel"/>
    <w:tmpl w:val="6A860DB0"/>
    <w:lvl w:ilvl="0">
      <w:start w:val="1"/>
      <w:numFmt w:val="bullet"/>
      <w:pStyle w:val="Bullet2"/>
      <w:lvlText w:val="-"/>
      <w:lvlJc w:val="left"/>
      <w:pPr>
        <w:tabs>
          <w:tab w:val="num" w:pos="0"/>
        </w:tabs>
        <w:ind w:left="2421" w:hanging="360"/>
      </w:pPr>
      <w:rPr>
        <w:rFonts w:ascii="Arial" w:hAnsi="Arial" w:cs="Aria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1" w15:restartNumberingAfterBreak="0">
    <w:nsid w:val="161673EB"/>
    <w:multiLevelType w:val="multilevel"/>
    <w:tmpl w:val="8424EAC2"/>
    <w:lvl w:ilvl="0">
      <w:start w:val="1"/>
      <w:numFmt w:val="decimal"/>
      <w:pStyle w:val="List1"/>
      <w:lvlText w:val="%1"/>
      <w:lvlJc w:val="left"/>
      <w:pPr>
        <w:tabs>
          <w:tab w:val="num" w:pos="567"/>
        </w:tabs>
        <w:ind w:left="567" w:hanging="567"/>
      </w:pPr>
      <w:rPr>
        <w:rFonts w:ascii="Arial" w:hAnsi="Arial"/>
        <w:b w:val="0"/>
        <w:i w:val="0"/>
        <w:sz w:val="22"/>
        <w:szCs w:val="22"/>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lef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6A26A25"/>
    <w:multiLevelType w:val="multilevel"/>
    <w:tmpl w:val="DBA869B2"/>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C661AC9"/>
    <w:multiLevelType w:val="multilevel"/>
    <w:tmpl w:val="72F47E7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D0755E4"/>
    <w:multiLevelType w:val="multilevel"/>
    <w:tmpl w:val="CB46C7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1373676"/>
    <w:multiLevelType w:val="multilevel"/>
    <w:tmpl w:val="221AC06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34347AAD"/>
    <w:multiLevelType w:val="multilevel"/>
    <w:tmpl w:val="4126DE50"/>
    <w:lvl w:ilvl="0">
      <w:start w:val="1"/>
      <w:numFmt w:val="decimal"/>
      <w:pStyle w:val="AnnexHeading1"/>
      <w:lvlText w:val="%1"/>
      <w:lvlJc w:val="left"/>
      <w:pPr>
        <w:tabs>
          <w:tab w:val="num" w:pos="567"/>
        </w:tabs>
        <w:ind w:left="567" w:hanging="567"/>
      </w:pPr>
      <w:rPr>
        <w:rFonts w:ascii="Arial Bold" w:hAnsi="Arial Bold"/>
        <w:b/>
        <w:i w:val="0"/>
        <w:sz w:val="24"/>
      </w:rPr>
    </w:lvl>
    <w:lvl w:ilvl="1">
      <w:start w:val="1"/>
      <w:numFmt w:val="decimal"/>
      <w:pStyle w:val="AnnexHeading2"/>
      <w:lvlText w:val="%1.%2"/>
      <w:lvlJc w:val="left"/>
      <w:pPr>
        <w:tabs>
          <w:tab w:val="num" w:pos="851"/>
        </w:tabs>
        <w:ind w:left="851" w:hanging="851"/>
      </w:pPr>
      <w:rPr>
        <w:rFonts w:ascii="Arial Bold" w:hAnsi="Arial Bold"/>
        <w:b/>
        <w:i w:val="0"/>
        <w:sz w:val="22"/>
      </w:rPr>
    </w:lvl>
    <w:lvl w:ilvl="2">
      <w:start w:val="1"/>
      <w:numFmt w:val="decimal"/>
      <w:pStyle w:val="AnnexHeading3"/>
      <w:lvlText w:val="%2.%3.%1"/>
      <w:lvlJc w:val="left"/>
      <w:pPr>
        <w:tabs>
          <w:tab w:val="num" w:pos="992"/>
        </w:tabs>
        <w:ind w:left="992" w:hanging="992"/>
      </w:pPr>
      <w:rPr>
        <w:rFonts w:ascii="Arial" w:hAnsi="Arial"/>
        <w:b w:val="0"/>
        <w:i w:val="0"/>
        <w:sz w:val="22"/>
      </w:rPr>
    </w:lvl>
    <w:lvl w:ilvl="3">
      <w:start w:val="1"/>
      <w:numFmt w:val="decimal"/>
      <w:pStyle w:val="AnnexHeading4"/>
      <w:lvlText w:val="%1.%2.%3.%4"/>
      <w:lvlJc w:val="left"/>
      <w:pPr>
        <w:tabs>
          <w:tab w:val="num" w:pos="1134"/>
        </w:tabs>
        <w:ind w:left="1134" w:hanging="1134"/>
      </w:pPr>
      <w:rPr>
        <w:rFonts w:ascii="Arial" w:hAnsi="Arial"/>
        <w:b w:val="0"/>
        <w:i w:val="0"/>
        <w:sz w:val="22"/>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34B539B2"/>
    <w:multiLevelType w:val="multilevel"/>
    <w:tmpl w:val="21F4162C"/>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69F346D"/>
    <w:multiLevelType w:val="multilevel"/>
    <w:tmpl w:val="0624FF50"/>
    <w:lvl w:ilvl="0">
      <w:start w:val="1"/>
      <w:numFmt w:val="decimal"/>
      <w:pStyle w:val="AnnexFigure"/>
      <w:lvlText w:val="Figure %1"/>
      <w:lvlJc w:val="left"/>
      <w:pPr>
        <w:tabs>
          <w:tab w:val="num" w:pos="1701"/>
        </w:tabs>
        <w:ind w:left="1701" w:hanging="1701"/>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EBD06DE"/>
    <w:multiLevelType w:val="multilevel"/>
    <w:tmpl w:val="33D04178"/>
    <w:lvl w:ilvl="0">
      <w:start w:val="1"/>
      <w:numFmt w:val="decimal"/>
      <w:pStyle w:val="AppendixHeading1"/>
      <w:lvlText w:val="%1"/>
      <w:lvlJc w:val="left"/>
      <w:pPr>
        <w:tabs>
          <w:tab w:val="num" w:pos="567"/>
        </w:tabs>
        <w:ind w:left="567" w:hanging="567"/>
      </w:pPr>
      <w:rPr>
        <w:rFonts w:ascii="Arial" w:hAnsi="Arial"/>
        <w:b/>
        <w:i w:val="0"/>
        <w:sz w:val="24"/>
      </w:rPr>
    </w:lvl>
    <w:lvl w:ilvl="1">
      <w:start w:val="1"/>
      <w:numFmt w:val="decimal"/>
      <w:pStyle w:val="AppendixHeading2"/>
      <w:lvlText w:val="%1.%2"/>
      <w:lvlJc w:val="left"/>
      <w:pPr>
        <w:tabs>
          <w:tab w:val="num" w:pos="851"/>
        </w:tabs>
        <w:ind w:left="851" w:hanging="851"/>
      </w:pPr>
      <w:rPr>
        <w:rFonts w:ascii="Arial" w:hAnsi="Arial"/>
        <w:b/>
        <w:i w:val="0"/>
        <w:sz w:val="22"/>
      </w:rPr>
    </w:lvl>
    <w:lvl w:ilvl="2">
      <w:start w:val="1"/>
      <w:numFmt w:val="decimal"/>
      <w:pStyle w:val="AppendixHeading3"/>
      <w:lvlText w:val="%1.%2.%3"/>
      <w:lvlJc w:val="left"/>
      <w:pPr>
        <w:tabs>
          <w:tab w:val="num" w:pos="992"/>
        </w:tabs>
        <w:ind w:left="992" w:hanging="992"/>
      </w:pPr>
      <w:rPr>
        <w:rFonts w:ascii="Arial" w:hAnsi="Arial"/>
        <w:b w:val="0"/>
        <w:i w:val="0"/>
        <w:sz w:val="22"/>
      </w:rPr>
    </w:lvl>
    <w:lvl w:ilvl="3">
      <w:start w:val="1"/>
      <w:numFmt w:val="decimal"/>
      <w:pStyle w:val="AppendixHeading4"/>
      <w:lvlText w:val="%1.%2.%3.%4"/>
      <w:lvlJc w:val="left"/>
      <w:pPr>
        <w:tabs>
          <w:tab w:val="num" w:pos="1134"/>
        </w:tabs>
        <w:ind w:left="1134" w:hanging="1134"/>
      </w:pPr>
      <w:rPr>
        <w:rFonts w:ascii="Arial" w:hAnsi="Arial"/>
        <w:b w:val="0"/>
        <w:i w:val="0"/>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F333DDA"/>
    <w:multiLevelType w:val="multilevel"/>
    <w:tmpl w:val="1C0A3482"/>
    <w:lvl w:ilvl="0">
      <w:start w:val="1"/>
      <w:numFmt w:val="decimal"/>
      <w:pStyle w:val="equation"/>
      <w:lvlText w:val="(equation %1)"/>
      <w:lvlJc w:val="right"/>
      <w:pPr>
        <w:tabs>
          <w:tab w:val="num" w:pos="0"/>
        </w:tabs>
        <w:ind w:left="8180" w:hanging="360"/>
      </w:pPr>
      <w:rPr>
        <w:rFonts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8900" w:hanging="360"/>
      </w:pPr>
    </w:lvl>
    <w:lvl w:ilvl="2">
      <w:start w:val="1"/>
      <w:numFmt w:val="lowerRoman"/>
      <w:lvlText w:val="%3."/>
      <w:lvlJc w:val="right"/>
      <w:pPr>
        <w:tabs>
          <w:tab w:val="num" w:pos="0"/>
        </w:tabs>
        <w:ind w:left="9620" w:hanging="180"/>
      </w:pPr>
    </w:lvl>
    <w:lvl w:ilvl="3">
      <w:start w:val="1"/>
      <w:numFmt w:val="decimal"/>
      <w:lvlText w:val="%4."/>
      <w:lvlJc w:val="left"/>
      <w:pPr>
        <w:tabs>
          <w:tab w:val="num" w:pos="0"/>
        </w:tabs>
        <w:ind w:left="10340" w:hanging="360"/>
      </w:pPr>
    </w:lvl>
    <w:lvl w:ilvl="4">
      <w:start w:val="1"/>
      <w:numFmt w:val="lowerLetter"/>
      <w:lvlText w:val="%5."/>
      <w:lvlJc w:val="left"/>
      <w:pPr>
        <w:tabs>
          <w:tab w:val="num" w:pos="0"/>
        </w:tabs>
        <w:ind w:left="11060" w:hanging="360"/>
      </w:pPr>
    </w:lvl>
    <w:lvl w:ilvl="5">
      <w:start w:val="1"/>
      <w:numFmt w:val="lowerRoman"/>
      <w:lvlText w:val="%6."/>
      <w:lvlJc w:val="right"/>
      <w:pPr>
        <w:tabs>
          <w:tab w:val="num" w:pos="0"/>
        </w:tabs>
        <w:ind w:left="11780" w:hanging="180"/>
      </w:pPr>
    </w:lvl>
    <w:lvl w:ilvl="6">
      <w:start w:val="1"/>
      <w:numFmt w:val="decimal"/>
      <w:lvlText w:val="%7."/>
      <w:lvlJc w:val="left"/>
      <w:pPr>
        <w:tabs>
          <w:tab w:val="num" w:pos="0"/>
        </w:tabs>
        <w:ind w:left="12500" w:hanging="360"/>
      </w:pPr>
    </w:lvl>
    <w:lvl w:ilvl="7">
      <w:start w:val="1"/>
      <w:numFmt w:val="lowerLetter"/>
      <w:lvlText w:val="%8."/>
      <w:lvlJc w:val="left"/>
      <w:pPr>
        <w:tabs>
          <w:tab w:val="num" w:pos="0"/>
        </w:tabs>
        <w:ind w:left="13220" w:hanging="360"/>
      </w:pPr>
    </w:lvl>
    <w:lvl w:ilvl="8">
      <w:start w:val="1"/>
      <w:numFmt w:val="lowerRoman"/>
      <w:lvlText w:val="%9."/>
      <w:lvlJc w:val="right"/>
      <w:pPr>
        <w:tabs>
          <w:tab w:val="num" w:pos="0"/>
        </w:tabs>
        <w:ind w:left="13940" w:hanging="180"/>
      </w:pPr>
    </w:lvl>
  </w:abstractNum>
  <w:abstractNum w:abstractNumId="11" w15:restartNumberingAfterBreak="0">
    <w:nsid w:val="3FBE2330"/>
    <w:multiLevelType w:val="multilevel"/>
    <w:tmpl w:val="5E9E5464"/>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34845A0"/>
    <w:multiLevelType w:val="multilevel"/>
    <w:tmpl w:val="BAD6246E"/>
    <w:lvl w:ilvl="0">
      <w:start w:val="1"/>
      <w:numFmt w:val="decimal"/>
      <w:pStyle w:val="AnnexTable"/>
      <w:lvlText w:val="Table %1"/>
      <w:lvlJc w:val="left"/>
      <w:pPr>
        <w:tabs>
          <w:tab w:val="num" w:pos="1134"/>
        </w:tabs>
        <w:ind w:left="1134" w:hanging="1134"/>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60C4A11"/>
    <w:multiLevelType w:val="multilevel"/>
    <w:tmpl w:val="61D49EB2"/>
    <w:lvl w:ilvl="0">
      <w:start w:val="1"/>
      <w:numFmt w:val="bullet"/>
      <w:pStyle w:val="Bullet3"/>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6DF6A6F"/>
    <w:multiLevelType w:val="multilevel"/>
    <w:tmpl w:val="E1C87676"/>
    <w:lvl w:ilvl="0">
      <w:start w:val="1"/>
      <w:numFmt w:val="upperLetter"/>
      <w:pStyle w:val="Annex"/>
      <w:lvlText w:val="ANNEX %1"/>
      <w:lvlJc w:val="left"/>
      <w:pPr>
        <w:tabs>
          <w:tab w:val="num" w:pos="0"/>
        </w:tabs>
        <w:ind w:left="360" w:hanging="36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6F66B20"/>
    <w:multiLevelType w:val="multilevel"/>
    <w:tmpl w:val="D5EC7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523C2C"/>
    <w:multiLevelType w:val="multilevel"/>
    <w:tmpl w:val="6544696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6A7E3FD6"/>
    <w:multiLevelType w:val="multilevel"/>
    <w:tmpl w:val="89445B66"/>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6FAF699B"/>
    <w:multiLevelType w:val="multilevel"/>
    <w:tmpl w:val="5CC8E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C32C67"/>
    <w:multiLevelType w:val="multilevel"/>
    <w:tmpl w:val="59E62556"/>
    <w:lvl w:ilvl="0">
      <w:start w:val="1"/>
      <w:numFmt w:val="decimal"/>
      <w:pStyle w:val="References"/>
      <w:lvlText w:val="[%1]"/>
      <w:lvlJc w:val="left"/>
      <w:pPr>
        <w:tabs>
          <w:tab w:val="num" w:pos="567"/>
        </w:tabs>
        <w:ind w:left="567" w:hanging="567"/>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90F1716"/>
    <w:multiLevelType w:val="multilevel"/>
    <w:tmpl w:val="D89ED7E0"/>
    <w:lvl w:ilvl="0">
      <w:start w:val="1"/>
      <w:numFmt w:val="decimal"/>
      <w:pStyle w:val="Appendix"/>
      <w:lvlText w:val="APPENDIX %1"/>
      <w:lvlJc w:val="left"/>
      <w:pPr>
        <w:tabs>
          <w:tab w:val="num" w:pos="0"/>
        </w:tabs>
        <w:ind w:left="1701" w:hanging="1701"/>
      </w:pPr>
      <w:rPr>
        <w:rFonts w:ascii="Arial Bold" w:hAnsi="Arial Bold" w:cs="Times New Roman"/>
        <w:b/>
        <w:bCs/>
        <w:i w:val="0"/>
        <w:iCs w:val="0"/>
        <w:caps/>
        <w:strike w:val="0"/>
        <w:dstrike w:val="0"/>
        <w:vanish w:val="0"/>
        <w:color w:val="4F81BD" w:themeColor="accent1"/>
        <w:spacing w:val="0"/>
        <w:w w:val="10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07868753">
    <w:abstractNumId w:val="14"/>
  </w:num>
  <w:num w:numId="2" w16cid:durableId="1191987863">
    <w:abstractNumId w:val="8"/>
  </w:num>
  <w:num w:numId="3" w16cid:durableId="896353178">
    <w:abstractNumId w:val="6"/>
  </w:num>
  <w:num w:numId="4" w16cid:durableId="1011567695">
    <w:abstractNumId w:val="12"/>
  </w:num>
  <w:num w:numId="5" w16cid:durableId="560410356">
    <w:abstractNumId w:val="9"/>
  </w:num>
  <w:num w:numId="6" w16cid:durableId="1977877255">
    <w:abstractNumId w:val="2"/>
  </w:num>
  <w:num w:numId="7" w16cid:durableId="1985309023">
    <w:abstractNumId w:val="0"/>
  </w:num>
  <w:num w:numId="8" w16cid:durableId="674069457">
    <w:abstractNumId w:val="17"/>
  </w:num>
  <w:num w:numId="9" w16cid:durableId="819810309">
    <w:abstractNumId w:val="19"/>
  </w:num>
  <w:num w:numId="10" w16cid:durableId="712995670">
    <w:abstractNumId w:val="7"/>
  </w:num>
  <w:num w:numId="11" w16cid:durableId="1038359011">
    <w:abstractNumId w:val="1"/>
  </w:num>
  <w:num w:numId="12" w16cid:durableId="1580405259">
    <w:abstractNumId w:val="10"/>
  </w:num>
  <w:num w:numId="13" w16cid:durableId="487946061">
    <w:abstractNumId w:val="11"/>
  </w:num>
  <w:num w:numId="14" w16cid:durableId="965502023">
    <w:abstractNumId w:val="13"/>
  </w:num>
  <w:num w:numId="15" w16cid:durableId="1994407691">
    <w:abstractNumId w:val="20"/>
  </w:num>
  <w:num w:numId="16" w16cid:durableId="315378419">
    <w:abstractNumId w:val="5"/>
  </w:num>
  <w:num w:numId="17" w16cid:durableId="1393583706">
    <w:abstractNumId w:val="16"/>
  </w:num>
  <w:num w:numId="18" w16cid:durableId="1165047166">
    <w:abstractNumId w:val="3"/>
  </w:num>
  <w:num w:numId="19" w16cid:durableId="1916234578">
    <w:abstractNumId w:val="4"/>
  </w:num>
  <w:num w:numId="20" w16cid:durableId="321324168">
    <w:abstractNumId w:val="18"/>
  </w:num>
  <w:num w:numId="21" w16cid:durableId="1323658008">
    <w:abstractNumId w:val="11"/>
  </w:num>
  <w:num w:numId="22" w16cid:durableId="5765926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792"/>
    <w:rsid w:val="000B1C89"/>
    <w:rsid w:val="000F4355"/>
    <w:rsid w:val="002E6090"/>
    <w:rsid w:val="00480F27"/>
    <w:rsid w:val="004810A4"/>
    <w:rsid w:val="004E0ED0"/>
    <w:rsid w:val="005B798D"/>
    <w:rsid w:val="00637943"/>
    <w:rsid w:val="006810CE"/>
    <w:rsid w:val="00746567"/>
    <w:rsid w:val="007524E4"/>
    <w:rsid w:val="00792BA3"/>
    <w:rsid w:val="007D7E8D"/>
    <w:rsid w:val="007F4855"/>
    <w:rsid w:val="0083118B"/>
    <w:rsid w:val="008E0DBA"/>
    <w:rsid w:val="00A67C53"/>
    <w:rsid w:val="00C36E46"/>
    <w:rsid w:val="00C4131F"/>
    <w:rsid w:val="00C5096F"/>
    <w:rsid w:val="00CE4149"/>
    <w:rsid w:val="00DC5103"/>
    <w:rsid w:val="00DD2792"/>
    <w:rsid w:val="00DE188E"/>
    <w:rsid w:val="00F30522"/>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C85AC"/>
  <w15:docId w15:val="{4C28673B-42A3-4472-BA3E-F8F6BA84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eastAsia="Calibri" w:hAnsi="Arial" w:cs="Calibri"/>
      <w:sz w:val="22"/>
      <w:szCs w:val="22"/>
    </w:rPr>
  </w:style>
  <w:style w:type="paragraph" w:styleId="Heading1">
    <w:name w:val="heading 1"/>
    <w:basedOn w:val="Normal"/>
    <w:next w:val="BodyText"/>
    <w:link w:val="Heading1Char"/>
    <w:qFormat/>
    <w:rsid w:val="00605E43"/>
    <w:pPr>
      <w:keepNext/>
      <w:numPr>
        <w:numId w:val="13"/>
      </w:numPr>
      <w:spacing w:before="240" w:after="240"/>
      <w:outlineLvl w:val="0"/>
    </w:pPr>
    <w:rPr>
      <w:rFonts w:ascii="Calibri" w:hAnsi="Calibri"/>
      <w:b/>
      <w:caps/>
      <w:color w:val="0070C0"/>
      <w:kern w:val="2"/>
      <w:sz w:val="24"/>
      <w:lang w:eastAsia="de-DE"/>
    </w:rPr>
  </w:style>
  <w:style w:type="paragraph" w:styleId="Heading2">
    <w:name w:val="heading 2"/>
    <w:basedOn w:val="Normal"/>
    <w:next w:val="BodyText"/>
    <w:link w:val="Heading2Char"/>
    <w:qFormat/>
    <w:rsid w:val="00605E43"/>
    <w:pPr>
      <w:numPr>
        <w:ilvl w:val="1"/>
        <w:numId w:val="13"/>
      </w:numPr>
      <w:spacing w:before="24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3"/>
      </w:numPr>
      <w:spacing w:before="120" w:after="120"/>
      <w:outlineLvl w:val="2"/>
    </w:pPr>
    <w:rPr>
      <w:szCs w:val="20"/>
      <w:lang w:eastAsia="de-DE"/>
    </w:rPr>
  </w:style>
  <w:style w:type="paragraph" w:styleId="Heading4">
    <w:name w:val="heading 4"/>
    <w:basedOn w:val="Normal"/>
    <w:next w:val="BodyTextIndent"/>
    <w:link w:val="Heading4Char"/>
    <w:qFormat/>
    <w:rsid w:val="00D332B3"/>
    <w:pPr>
      <w:keepNext/>
      <w:numPr>
        <w:ilvl w:val="3"/>
        <w:numId w:val="13"/>
      </w:numPr>
      <w:spacing w:before="120" w:after="120"/>
      <w:outlineLvl w:val="3"/>
    </w:pPr>
    <w:rPr>
      <w:szCs w:val="20"/>
      <w:lang w:val="en-US" w:eastAsia="de-DE"/>
    </w:rPr>
  </w:style>
  <w:style w:type="paragraph" w:styleId="Heading5">
    <w:name w:val="heading 5"/>
    <w:basedOn w:val="Normal"/>
    <w:next w:val="Normal"/>
    <w:link w:val="Heading5Char"/>
    <w:qFormat/>
    <w:rsid w:val="00D332B3"/>
    <w:pPr>
      <w:numPr>
        <w:ilvl w:val="4"/>
        <w:numId w:val="13"/>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rsid w:val="00D332B3"/>
    <w:pPr>
      <w:numPr>
        <w:ilvl w:val="5"/>
        <w:numId w:val="13"/>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rsid w:val="00D332B3"/>
    <w:pPr>
      <w:numPr>
        <w:ilvl w:val="6"/>
        <w:numId w:val="13"/>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rsid w:val="00D332B3"/>
    <w:pPr>
      <w:numPr>
        <w:ilvl w:val="7"/>
        <w:numId w:val="13"/>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rsid w:val="00D332B3"/>
    <w:pPr>
      <w:numPr>
        <w:ilvl w:val="8"/>
        <w:numId w:val="13"/>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5E43"/>
    <w:rPr>
      <w:rFonts w:cs="Calibri"/>
      <w:b/>
      <w:caps/>
      <w:color w:val="0070C0"/>
      <w:kern w:val="2"/>
      <w:sz w:val="24"/>
      <w:szCs w:val="22"/>
      <w:lang w:eastAsia="de-DE"/>
    </w:rPr>
  </w:style>
  <w:style w:type="character" w:customStyle="1" w:styleId="Heading2Char">
    <w:name w:val="Heading 2 Char"/>
    <w:link w:val="Heading2"/>
    <w:qFormat/>
    <w:rsid w:val="00605E43"/>
    <w:rPr>
      <w:rFonts w:cs="Calibri"/>
      <w:b/>
      <w:color w:val="0070C0"/>
      <w:sz w:val="24"/>
      <w:szCs w:val="24"/>
    </w:rPr>
  </w:style>
  <w:style w:type="character" w:customStyle="1" w:styleId="BodyTextChar">
    <w:name w:val="Body Text Char"/>
    <w:link w:val="BodyText"/>
    <w:qFormat/>
    <w:rsid w:val="00E00BE9"/>
    <w:rPr>
      <w:rFonts w:ascii="Arial" w:hAnsi="Arial" w:cs="Times New Roman"/>
      <w:szCs w:val="24"/>
    </w:rPr>
  </w:style>
  <w:style w:type="character" w:customStyle="1" w:styleId="FooterChar">
    <w:name w:val="Footer Char"/>
    <w:link w:val="Footer"/>
    <w:qFormat/>
    <w:rsid w:val="00084F33"/>
    <w:rPr>
      <w:rFonts w:ascii="Arial" w:hAnsi="Arial" w:cs="Times New Roman"/>
      <w:szCs w:val="24"/>
    </w:rPr>
  </w:style>
  <w:style w:type="character" w:customStyle="1" w:styleId="HeaderChar">
    <w:name w:val="Header Char"/>
    <w:link w:val="Header"/>
    <w:qFormat/>
    <w:rsid w:val="005C566C"/>
    <w:rPr>
      <w:rFonts w:ascii="Arial" w:eastAsia="Calibri" w:hAnsi="Arial" w:cs="Times New Roman"/>
      <w:szCs w:val="24"/>
      <w:lang w:eastAsia="en-GB"/>
    </w:rPr>
  </w:style>
  <w:style w:type="character" w:customStyle="1" w:styleId="Heading3Char">
    <w:name w:val="Heading 3 Char"/>
    <w:link w:val="Heading3"/>
    <w:qFormat/>
    <w:rsid w:val="00E00BE9"/>
    <w:rPr>
      <w:rFonts w:ascii="Arial" w:hAnsi="Arial" w:cs="Calibri"/>
      <w:szCs w:val="20"/>
      <w:lang w:eastAsia="de-DE"/>
    </w:rPr>
  </w:style>
  <w:style w:type="character" w:customStyle="1" w:styleId="Heading4Char">
    <w:name w:val="Heading 4 Char"/>
    <w:link w:val="Heading4"/>
    <w:qFormat/>
    <w:rsid w:val="00E00BE9"/>
    <w:rPr>
      <w:rFonts w:ascii="Arial" w:hAnsi="Arial" w:cs="Calibri"/>
      <w:szCs w:val="20"/>
      <w:lang w:val="en-US" w:eastAsia="de-DE"/>
    </w:rPr>
  </w:style>
  <w:style w:type="character" w:customStyle="1" w:styleId="Heading5Char">
    <w:name w:val="Heading 5 Char"/>
    <w:link w:val="Heading5"/>
    <w:qFormat/>
    <w:rsid w:val="00D332B3"/>
    <w:rPr>
      <w:rFonts w:ascii="Arial" w:eastAsia="Times New Roman" w:hAnsi="Arial" w:cs="Times New Roman"/>
      <w:szCs w:val="20"/>
      <w:lang w:val="de-DE" w:eastAsia="de-DE"/>
    </w:rPr>
  </w:style>
  <w:style w:type="character" w:customStyle="1" w:styleId="Heading6Char">
    <w:name w:val="Heading 6 Char"/>
    <w:link w:val="Heading6"/>
    <w:qFormat/>
    <w:rsid w:val="00E00BE9"/>
    <w:rPr>
      <w:rFonts w:ascii="Arial" w:hAnsi="Arial" w:cs="Calibri"/>
      <w:szCs w:val="20"/>
      <w:lang w:val="de-DE" w:eastAsia="de-DE"/>
    </w:rPr>
  </w:style>
  <w:style w:type="character" w:customStyle="1" w:styleId="Heading7Char">
    <w:name w:val="Heading 7 Char"/>
    <w:link w:val="Heading7"/>
    <w:qFormat/>
    <w:rsid w:val="00E00BE9"/>
    <w:rPr>
      <w:rFonts w:ascii="Arial" w:hAnsi="Arial" w:cs="Calibri"/>
      <w:szCs w:val="20"/>
      <w:lang w:val="de-DE" w:eastAsia="de-DE"/>
    </w:rPr>
  </w:style>
  <w:style w:type="character" w:customStyle="1" w:styleId="Heading8Char">
    <w:name w:val="Heading 8 Char"/>
    <w:link w:val="Heading8"/>
    <w:qFormat/>
    <w:rsid w:val="00E00BE9"/>
    <w:rPr>
      <w:rFonts w:ascii="Arial" w:hAnsi="Arial" w:cs="Calibri"/>
      <w:szCs w:val="20"/>
      <w:lang w:val="de-DE" w:eastAsia="de-DE"/>
    </w:rPr>
  </w:style>
  <w:style w:type="character" w:customStyle="1" w:styleId="Heading9Char">
    <w:name w:val="Heading 9 Char"/>
    <w:link w:val="Heading9"/>
    <w:qFormat/>
    <w:rsid w:val="00E00BE9"/>
    <w:rPr>
      <w:rFonts w:ascii="Arial" w:hAnsi="Arial" w:cs="Calibri"/>
      <w:szCs w:val="20"/>
      <w:lang w:val="de-DE" w:eastAsia="de-DE"/>
    </w:rPr>
  </w:style>
  <w:style w:type="character" w:styleId="Hyperlink">
    <w:name w:val="Hyperlink"/>
    <w:uiPriority w:val="99"/>
    <w:rsid w:val="00FC0EB3"/>
    <w:rPr>
      <w:strike w:val="0"/>
      <w:dstrike w:val="0"/>
      <w:position w:val="0"/>
      <w:sz w:val="20"/>
      <w:vertAlign w:val="baseline"/>
    </w:rPr>
  </w:style>
  <w:style w:type="character" w:styleId="PageNumber">
    <w:name w:val="page number"/>
    <w:basedOn w:val="DefaultParagraphFont"/>
    <w:rsid w:val="008D1694"/>
  </w:style>
  <w:style w:type="character" w:customStyle="1" w:styleId="BodyTextIndentChar">
    <w:name w:val="Body Text Indent Char"/>
    <w:link w:val="BodyTextIndent"/>
    <w:qFormat/>
    <w:rsid w:val="00243228"/>
    <w:rPr>
      <w:rFonts w:ascii="Arial" w:hAnsi="Arial" w:cs="Times New Roman"/>
      <w:szCs w:val="24"/>
    </w:rPr>
  </w:style>
  <w:style w:type="character" w:customStyle="1" w:styleId="BodyTextIndent2Char">
    <w:name w:val="Body Text Indent 2 Char"/>
    <w:link w:val="BodyTextIndent2"/>
    <w:qFormat/>
    <w:rsid w:val="00243228"/>
    <w:rPr>
      <w:rFonts w:ascii="Arial" w:hAnsi="Arial" w:cs="Times New Roman"/>
      <w:szCs w:val="24"/>
      <w:lang w:eastAsia="de-DE"/>
    </w:rPr>
  </w:style>
  <w:style w:type="character" w:customStyle="1" w:styleId="FootnoteCharactersuser">
    <w:name w:val="Footnote Characters (user)"/>
    <w:semiHidden/>
    <w:qFormat/>
    <w:rsid w:val="008D1694"/>
    <w:rPr>
      <w:rFonts w:ascii="Arial" w:hAnsi="Arial"/>
      <w:sz w:val="16"/>
    </w:rPr>
  </w:style>
  <w:style w:type="character" w:customStyle="1" w:styleId="FootnoteCharacters">
    <w:name w:val="Footnote Characters"/>
    <w:qFormat/>
    <w:rPr>
      <w:rFonts w:ascii="Arial" w:hAnsi="Arial"/>
      <w:sz w:val="16"/>
      <w:vertAlign w:val="superscript"/>
    </w:rPr>
  </w:style>
  <w:style w:type="character" w:styleId="FootnoteReference">
    <w:name w:val="footnote reference"/>
    <w:rPr>
      <w:rFonts w:ascii="Arial" w:hAnsi="Arial"/>
      <w:sz w:val="16"/>
      <w:vertAlign w:val="superscript"/>
    </w:rPr>
  </w:style>
  <w:style w:type="character" w:customStyle="1" w:styleId="FootnoteTextChar">
    <w:name w:val="Footnote Text Char"/>
    <w:link w:val="FootnoteText"/>
    <w:semiHidden/>
    <w:qFormat/>
    <w:rsid w:val="00243228"/>
    <w:rPr>
      <w:rFonts w:ascii="Arial" w:hAnsi="Arial" w:cs="Times New Roman"/>
      <w:sz w:val="20"/>
      <w:szCs w:val="20"/>
    </w:rPr>
  </w:style>
  <w:style w:type="character" w:customStyle="1" w:styleId="SubtitleChar">
    <w:name w:val="Subtitle Char"/>
    <w:link w:val="Subtitle"/>
    <w:qFormat/>
    <w:rsid w:val="00243228"/>
    <w:rPr>
      <w:rFonts w:ascii="Arial" w:hAnsi="Arial" w:cs="Arial"/>
      <w:szCs w:val="24"/>
    </w:rPr>
  </w:style>
  <w:style w:type="character" w:customStyle="1" w:styleId="TitleChar">
    <w:name w:val="Title Char"/>
    <w:link w:val="Title"/>
    <w:qFormat/>
    <w:rsid w:val="00943E9C"/>
    <w:rPr>
      <w:rFonts w:ascii="Arial" w:hAnsi="Arial" w:cs="Arial"/>
      <w:b/>
      <w:bCs/>
      <w:kern w:val="2"/>
      <w:sz w:val="32"/>
      <w:szCs w:val="32"/>
    </w:rPr>
  </w:style>
  <w:style w:type="character" w:customStyle="1" w:styleId="BalloonTextChar">
    <w:name w:val="Balloon Text Char"/>
    <w:basedOn w:val="DefaultParagraphFont"/>
    <w:link w:val="BalloonText"/>
    <w:uiPriority w:val="99"/>
    <w:semiHidden/>
    <w:qFormat/>
    <w:rsid w:val="008A356F"/>
    <w:rPr>
      <w:rFonts w:ascii="Tahoma" w:hAnsi="Tahoma" w:cs="Tahoma"/>
      <w:sz w:val="16"/>
      <w:szCs w:val="16"/>
    </w:rPr>
  </w:style>
  <w:style w:type="character" w:styleId="CommentReference">
    <w:name w:val="annotation reference"/>
    <w:basedOn w:val="DefaultParagraphFont"/>
    <w:uiPriority w:val="99"/>
    <w:semiHidden/>
    <w:unhideWhenUsed/>
    <w:qFormat/>
    <w:rsid w:val="00EA5A97"/>
    <w:rPr>
      <w:sz w:val="16"/>
      <w:szCs w:val="16"/>
    </w:rPr>
  </w:style>
  <w:style w:type="character" w:customStyle="1" w:styleId="CommentTextChar">
    <w:name w:val="Comment Text Char"/>
    <w:basedOn w:val="DefaultParagraphFont"/>
    <w:link w:val="CommentText"/>
    <w:uiPriority w:val="99"/>
    <w:qFormat/>
    <w:rsid w:val="00EA5A97"/>
    <w:rPr>
      <w:rFonts w:ascii="Arial" w:hAnsi="Arial" w:cs="Calibri"/>
    </w:rPr>
  </w:style>
  <w:style w:type="character" w:customStyle="1" w:styleId="CommentSubjectChar">
    <w:name w:val="Comment Subject Char"/>
    <w:basedOn w:val="CommentTextChar"/>
    <w:link w:val="CommentSubject"/>
    <w:uiPriority w:val="99"/>
    <w:semiHidden/>
    <w:qFormat/>
    <w:rsid w:val="00EA5A97"/>
    <w:rPr>
      <w:rFonts w:ascii="Arial" w:hAnsi="Arial" w:cs="Calibri"/>
      <w:b/>
      <w:bCs/>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customStyle="1" w:styleId="EndnoteCharactersuser">
    <w:name w:val="Endnote Characters (user)"/>
    <w:qFormat/>
  </w:style>
  <w:style w:type="character" w:customStyle="1" w:styleId="Bulletsuser">
    <w:name w:val="Bullets (user)"/>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qFormat/>
    <w:rsid w:val="008D1694"/>
    <w:pPr>
      <w:spacing w:after="120"/>
      <w:jc w:val="both"/>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Annex">
    <w:name w:val="Annex"/>
    <w:basedOn w:val="Heading1"/>
    <w:next w:val="Normal"/>
    <w:qFormat/>
    <w:rsid w:val="007A395D"/>
    <w:pPr>
      <w:numPr>
        <w:numId w:val="1"/>
      </w:numPr>
      <w:tabs>
        <w:tab w:val="left" w:pos="1701"/>
      </w:tabs>
      <w:jc w:val="both"/>
    </w:pPr>
    <w:rPr>
      <w:kern w:val="0"/>
      <w:lang w:eastAsia="en-GB"/>
    </w:rPr>
  </w:style>
  <w:style w:type="paragraph" w:customStyle="1" w:styleId="AnnexFigure">
    <w:name w:val="Annex Figure"/>
    <w:basedOn w:val="Normal"/>
    <w:next w:val="Normal"/>
    <w:qFormat/>
    <w:rsid w:val="008D1694"/>
    <w:pPr>
      <w:numPr>
        <w:numId w:val="2"/>
      </w:numPr>
      <w:spacing w:before="120" w:after="120"/>
      <w:jc w:val="center"/>
    </w:pPr>
    <w:rPr>
      <w:i/>
    </w:rPr>
  </w:style>
  <w:style w:type="paragraph" w:customStyle="1" w:styleId="AnnexHeading1">
    <w:name w:val="Annex Heading 1"/>
    <w:basedOn w:val="Normal"/>
    <w:next w:val="BodyText"/>
    <w:qFormat/>
    <w:rsid w:val="008D1694"/>
    <w:pPr>
      <w:numPr>
        <w:numId w:val="3"/>
      </w:numPr>
      <w:spacing w:before="120" w:after="120"/>
    </w:pPr>
    <w:rPr>
      <w:rFonts w:cs="Arial"/>
      <w:b/>
      <w:caps/>
      <w:sz w:val="24"/>
    </w:rPr>
  </w:style>
  <w:style w:type="paragraph" w:customStyle="1" w:styleId="AnnexHeading2">
    <w:name w:val="Annex Heading 2"/>
    <w:basedOn w:val="Normal"/>
    <w:next w:val="BodyText"/>
    <w:qFormat/>
    <w:rsid w:val="008D1694"/>
    <w:pPr>
      <w:numPr>
        <w:ilvl w:val="1"/>
        <w:numId w:val="3"/>
      </w:numPr>
      <w:spacing w:before="120" w:after="120"/>
    </w:pPr>
    <w:rPr>
      <w:rFonts w:cs="Arial"/>
      <w:b/>
    </w:rPr>
  </w:style>
  <w:style w:type="paragraph" w:customStyle="1" w:styleId="AnnexHeading3">
    <w:name w:val="Annex Heading 3"/>
    <w:basedOn w:val="Normal"/>
    <w:next w:val="Normal"/>
    <w:qFormat/>
    <w:rsid w:val="008D1694"/>
    <w:pPr>
      <w:numPr>
        <w:ilvl w:val="2"/>
        <w:numId w:val="3"/>
      </w:numPr>
      <w:spacing w:before="120" w:after="120"/>
    </w:pPr>
    <w:rPr>
      <w:rFonts w:cs="Arial"/>
    </w:rPr>
  </w:style>
  <w:style w:type="paragraph" w:customStyle="1" w:styleId="AnnexHeading4">
    <w:name w:val="Annex Heading 4"/>
    <w:basedOn w:val="Normal"/>
    <w:next w:val="BodyText"/>
    <w:qFormat/>
    <w:rsid w:val="008D1694"/>
    <w:pPr>
      <w:numPr>
        <w:ilvl w:val="3"/>
        <w:numId w:val="3"/>
      </w:numPr>
      <w:spacing w:before="120" w:after="120"/>
    </w:pPr>
    <w:rPr>
      <w:rFonts w:cs="Arial"/>
    </w:rPr>
  </w:style>
  <w:style w:type="paragraph" w:customStyle="1" w:styleId="AnnexTable">
    <w:name w:val="Annex Table"/>
    <w:basedOn w:val="Normal"/>
    <w:next w:val="Normal"/>
    <w:qFormat/>
    <w:rsid w:val="008D1694"/>
    <w:pPr>
      <w:numPr>
        <w:numId w:val="4"/>
      </w:numPr>
      <w:tabs>
        <w:tab w:val="left" w:pos="1418"/>
      </w:tabs>
      <w:spacing w:before="120" w:after="120"/>
      <w:jc w:val="center"/>
    </w:pPr>
    <w:rPr>
      <w:i/>
    </w:rPr>
  </w:style>
  <w:style w:type="paragraph" w:customStyle="1" w:styleId="Bullet1">
    <w:name w:val="Bullet 1"/>
    <w:basedOn w:val="Normal"/>
    <w:qFormat/>
    <w:rsid w:val="001C44A3"/>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rsid w:val="008D1694"/>
    <w:pPr>
      <w:spacing w:after="120"/>
      <w:ind w:left="1134"/>
      <w:jc w:val="both"/>
    </w:pPr>
    <w:rPr>
      <w:rFonts w:cs="Arial"/>
      <w:lang w:val="fr-FR"/>
    </w:rPr>
  </w:style>
  <w:style w:type="paragraph" w:customStyle="1" w:styleId="Bullet2">
    <w:name w:val="Bullet 2"/>
    <w:basedOn w:val="Normal"/>
    <w:qFormat/>
    <w:rsid w:val="001C44A3"/>
    <w:pPr>
      <w:numPr>
        <w:numId w:val="7"/>
      </w:numPr>
      <w:tabs>
        <w:tab w:val="left" w:pos="1701"/>
      </w:tabs>
      <w:spacing w:after="120"/>
      <w:ind w:left="1701" w:hanging="567"/>
      <w:jc w:val="both"/>
    </w:pPr>
    <w:rPr>
      <w:rFonts w:cs="Arial"/>
    </w:rPr>
  </w:style>
  <w:style w:type="paragraph" w:customStyle="1" w:styleId="Bullet2text">
    <w:name w:val="Bullet 2 text"/>
    <w:basedOn w:val="Normal"/>
    <w:qFormat/>
    <w:rsid w:val="008D1694"/>
    <w:pPr>
      <w:spacing w:after="120"/>
      <w:ind w:left="1701"/>
      <w:jc w:val="both"/>
    </w:pPr>
    <w:rPr>
      <w:rFonts w:cs="Arial"/>
    </w:rPr>
  </w:style>
  <w:style w:type="paragraph" w:customStyle="1" w:styleId="Bullet3">
    <w:name w:val="Bullet 3"/>
    <w:basedOn w:val="Normal"/>
    <w:qFormat/>
    <w:rsid w:val="00CF1871"/>
    <w:pPr>
      <w:numPr>
        <w:numId w:val="14"/>
      </w:numPr>
      <w:tabs>
        <w:tab w:val="left" w:pos="2268"/>
      </w:tabs>
      <w:spacing w:after="60"/>
      <w:ind w:left="2268" w:hanging="567"/>
      <w:jc w:val="both"/>
    </w:pPr>
    <w:rPr>
      <w:rFonts w:cs="Arial"/>
      <w:sz w:val="20"/>
    </w:rPr>
  </w:style>
  <w:style w:type="paragraph" w:customStyle="1" w:styleId="Bullet3text">
    <w:name w:val="Bullet 3 text"/>
    <w:basedOn w:val="Normal"/>
    <w:qFormat/>
    <w:rsid w:val="008D1694"/>
    <w:pPr>
      <w:spacing w:after="60"/>
      <w:ind w:left="2268"/>
    </w:pPr>
    <w:rPr>
      <w:rFonts w:cs="Arial"/>
      <w:sz w:val="20"/>
    </w:rPr>
  </w:style>
  <w:style w:type="paragraph" w:customStyle="1" w:styleId="Figure">
    <w:name w:val="Figure_#"/>
    <w:basedOn w:val="Normal"/>
    <w:next w:val="Normal"/>
    <w:qFormat/>
    <w:rsid w:val="008D1694"/>
    <w:pPr>
      <w:numPr>
        <w:numId w:val="8"/>
      </w:numPr>
      <w:spacing w:before="120" w:after="120"/>
      <w:jc w:val="center"/>
    </w:pPr>
    <w:rPr>
      <w:i/>
      <w:szCs w:val="20"/>
    </w:rPr>
  </w:style>
  <w:style w:type="paragraph" w:customStyle="1" w:styleId="HeaderandFooter">
    <w:name w:val="Header and Footer"/>
    <w:basedOn w:val="Normal"/>
    <w:qFormat/>
  </w:style>
  <w:style w:type="paragraph" w:styleId="Footer">
    <w:name w:val="footer"/>
    <w:basedOn w:val="Normal"/>
    <w:link w:val="FooterChar"/>
    <w:rsid w:val="008D1694"/>
    <w:pPr>
      <w:tabs>
        <w:tab w:val="center" w:pos="4820"/>
        <w:tab w:val="right" w:pos="9639"/>
      </w:tabs>
    </w:pPr>
  </w:style>
  <w:style w:type="paragraph" w:styleId="Header">
    <w:name w:val="header"/>
    <w:basedOn w:val="Normal"/>
    <w:link w:val="HeaderChar"/>
    <w:rsid w:val="008D1694"/>
    <w:pPr>
      <w:tabs>
        <w:tab w:val="center" w:pos="4820"/>
        <w:tab w:val="right" w:pos="9639"/>
      </w:tabs>
    </w:pPr>
  </w:style>
  <w:style w:type="paragraph" w:customStyle="1" w:styleId="List1">
    <w:name w:val="List 1"/>
    <w:basedOn w:val="Normal"/>
    <w:qFormat/>
    <w:rsid w:val="002E6B74"/>
    <w:pPr>
      <w:numPr>
        <w:numId w:val="11"/>
      </w:numPr>
      <w:spacing w:after="120"/>
      <w:jc w:val="both"/>
    </w:pPr>
    <w:rPr>
      <w:rFonts w:eastAsia="MS Mincho"/>
      <w:lang w:eastAsia="ja-JP"/>
    </w:rPr>
  </w:style>
  <w:style w:type="paragraph" w:customStyle="1" w:styleId="List1indent2">
    <w:name w:val="List 1 indent 2"/>
    <w:basedOn w:val="Normal"/>
    <w:qFormat/>
    <w:rsid w:val="00765622"/>
    <w:pPr>
      <w:widowControl w:val="0"/>
      <w:numPr>
        <w:ilvl w:val="2"/>
        <w:numId w:val="11"/>
      </w:numPr>
      <w:spacing w:after="120"/>
      <w:jc w:val="both"/>
    </w:pPr>
    <w:rPr>
      <w:rFonts w:cs="Arial"/>
      <w:sz w:val="20"/>
      <w:szCs w:val="20"/>
    </w:rPr>
  </w:style>
  <w:style w:type="paragraph" w:customStyle="1" w:styleId="List1indent2text">
    <w:name w:val="List 1 indent 2 text"/>
    <w:basedOn w:val="Normal"/>
    <w:qFormat/>
    <w:rsid w:val="008D1694"/>
    <w:pPr>
      <w:spacing w:after="60"/>
      <w:ind w:left="1701"/>
      <w:jc w:val="both"/>
    </w:pPr>
    <w:rPr>
      <w:rFonts w:cs="Arial"/>
      <w:sz w:val="20"/>
    </w:rPr>
  </w:style>
  <w:style w:type="paragraph" w:customStyle="1" w:styleId="List1indenttext">
    <w:name w:val="List 1 indent text"/>
    <w:basedOn w:val="Normal"/>
    <w:qFormat/>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0"/>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paragraph" w:styleId="BodyTextIndent">
    <w:name w:val="Body Text Indent"/>
    <w:basedOn w:val="Normal"/>
    <w:link w:val="BodyTextIndentChar"/>
    <w:rsid w:val="008D1694"/>
    <w:pPr>
      <w:spacing w:after="120"/>
      <w:ind w:left="567"/>
    </w:pPr>
  </w:style>
  <w:style w:type="paragraph" w:styleId="BodyTextIndent2">
    <w:name w:val="Body Text Indent 2"/>
    <w:basedOn w:val="Normal"/>
    <w:link w:val="BodyTextIndent2Char"/>
    <w:qFormat/>
    <w:rsid w:val="008D1694"/>
    <w:pPr>
      <w:spacing w:after="120"/>
      <w:ind w:left="1134"/>
      <w:jc w:val="both"/>
    </w:pPr>
    <w:rPr>
      <w:lang w:eastAsia="de-DE"/>
    </w:rPr>
  </w:style>
  <w:style w:type="paragraph" w:styleId="FootnoteText">
    <w:name w:val="footnote text"/>
    <w:basedOn w:val="Normal"/>
    <w:link w:val="FootnoteTextChar"/>
    <w:semiHidden/>
    <w:rsid w:val="00243228"/>
    <w:rPr>
      <w:sz w:val="20"/>
      <w:szCs w:val="20"/>
    </w:rPr>
  </w:style>
  <w:style w:type="paragraph" w:styleId="Subtitle">
    <w:name w:val="Subtitle"/>
    <w:basedOn w:val="Normal"/>
    <w:link w:val="SubtitleChar"/>
    <w:qFormat/>
    <w:rsid w:val="008D1694"/>
    <w:pPr>
      <w:spacing w:after="60"/>
      <w:jc w:val="center"/>
      <w:outlineLvl w:val="1"/>
    </w:pPr>
    <w:rPr>
      <w:rFonts w:cs="Arial"/>
    </w:rPr>
  </w:style>
  <w:style w:type="paragraph" w:styleId="Title">
    <w:name w:val="Title"/>
    <w:basedOn w:val="Normal"/>
    <w:link w:val="TitleChar"/>
    <w:qFormat/>
    <w:rsid w:val="00943E9C"/>
    <w:pPr>
      <w:spacing w:before="120" w:after="240"/>
      <w:jc w:val="center"/>
      <w:outlineLvl w:val="0"/>
    </w:pPr>
    <w:rPr>
      <w:rFonts w:cs="Arial"/>
      <w:b/>
      <w:bCs/>
      <w:kern w:val="2"/>
      <w:sz w:val="32"/>
      <w:szCs w:val="32"/>
    </w:rPr>
  </w:style>
  <w:style w:type="paragraph" w:customStyle="1" w:styleId="List1indent1">
    <w:name w:val="List 1 indent 1"/>
    <w:basedOn w:val="Normal"/>
    <w:qFormat/>
    <w:rsid w:val="00765622"/>
    <w:pPr>
      <w:numPr>
        <w:ilvl w:val="1"/>
        <w:numId w:val="11"/>
      </w:numPr>
      <w:spacing w:after="120"/>
      <w:jc w:val="both"/>
    </w:pPr>
    <w:rPr>
      <w:rFonts w:cs="Arial"/>
    </w:rPr>
  </w:style>
  <w:style w:type="paragraph" w:customStyle="1" w:styleId="List1indent1text">
    <w:name w:val="List 1 indent 1 text"/>
    <w:basedOn w:val="Normal"/>
    <w:qFormat/>
    <w:rsid w:val="008D1694"/>
    <w:pPr>
      <w:spacing w:after="120"/>
      <w:ind w:left="1134"/>
      <w:jc w:val="both"/>
    </w:pPr>
    <w:rPr>
      <w:rFonts w:cs="Arial"/>
      <w:lang w:eastAsia="fr-FR"/>
    </w:rPr>
  </w:style>
  <w:style w:type="paragraph" w:customStyle="1" w:styleId="References">
    <w:name w:val="References"/>
    <w:basedOn w:val="Normal"/>
    <w:qFormat/>
    <w:rsid w:val="008D1694"/>
    <w:pPr>
      <w:numPr>
        <w:numId w:val="9"/>
      </w:numPr>
      <w:spacing w:after="120"/>
    </w:pPr>
    <w:rPr>
      <w:szCs w:val="20"/>
    </w:rPr>
  </w:style>
  <w:style w:type="paragraph" w:customStyle="1" w:styleId="AppendixHeading1">
    <w:name w:val="Appendix Heading 1"/>
    <w:basedOn w:val="Normal"/>
    <w:next w:val="BodyText"/>
    <w:qFormat/>
    <w:rsid w:val="008D1694"/>
    <w:pPr>
      <w:numPr>
        <w:numId w:val="5"/>
      </w:numPr>
      <w:spacing w:before="120" w:after="120"/>
    </w:pPr>
    <w:rPr>
      <w:rFonts w:cs="Arial"/>
      <w:b/>
      <w:caps/>
      <w:sz w:val="24"/>
    </w:rPr>
  </w:style>
  <w:style w:type="paragraph" w:customStyle="1" w:styleId="AppendixHeading2">
    <w:name w:val="Appendix Heading 2"/>
    <w:basedOn w:val="Normal"/>
    <w:next w:val="BodyText"/>
    <w:qFormat/>
    <w:rsid w:val="008D1694"/>
    <w:pPr>
      <w:numPr>
        <w:ilvl w:val="1"/>
        <w:numId w:val="5"/>
      </w:numPr>
      <w:spacing w:before="120" w:after="120"/>
    </w:pPr>
    <w:rPr>
      <w:rFonts w:cs="Arial"/>
      <w:b/>
    </w:rPr>
  </w:style>
  <w:style w:type="paragraph" w:customStyle="1" w:styleId="AppendixHeading3">
    <w:name w:val="Appendix Heading 3"/>
    <w:basedOn w:val="Normal"/>
    <w:next w:val="Normal"/>
    <w:qFormat/>
    <w:rsid w:val="008D1694"/>
    <w:pPr>
      <w:numPr>
        <w:ilvl w:val="2"/>
        <w:numId w:val="5"/>
      </w:numPr>
      <w:spacing w:before="120" w:after="120"/>
    </w:pPr>
    <w:rPr>
      <w:rFonts w:cs="Arial"/>
    </w:rPr>
  </w:style>
  <w:style w:type="paragraph" w:customStyle="1" w:styleId="AppendixHeading4">
    <w:name w:val="Appendix Heading 4"/>
    <w:basedOn w:val="Normal"/>
    <w:next w:val="BodyText"/>
    <w:qForma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2"/>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rsid w:val="002E6FCA"/>
    <w:pPr>
      <w:numPr>
        <w:numId w:val="15"/>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qFormat/>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paragraph" w:styleId="CommentText">
    <w:name w:val="annotation text"/>
    <w:basedOn w:val="Normal"/>
    <w:link w:val="CommentTextChar"/>
    <w:uiPriority w:val="99"/>
    <w:unhideWhenUsed/>
    <w:rsid w:val="00EA5A97"/>
    <w:rPr>
      <w:sz w:val="20"/>
      <w:szCs w:val="20"/>
    </w:rPr>
  </w:style>
  <w:style w:type="paragraph" w:styleId="CommentSubject">
    <w:name w:val="annotation subject"/>
    <w:basedOn w:val="CommentText"/>
    <w:next w:val="CommentText"/>
    <w:link w:val="CommentSubjectChar"/>
    <w:uiPriority w:val="99"/>
    <w:semiHidden/>
    <w:unhideWhenUsed/>
    <w:qFormat/>
    <w:rsid w:val="00EA5A97"/>
    <w:rPr>
      <w:b/>
      <w:bCs/>
    </w:rPr>
  </w:style>
  <w:style w:type="paragraph" w:styleId="NoSpacing">
    <w:name w:val="No Spacing"/>
    <w:uiPriority w:val="1"/>
    <w:qFormat/>
    <w:rsid w:val="000A0657"/>
    <w:rPr>
      <w:rFonts w:asciiTheme="minorHAnsi" w:eastAsiaTheme="minorEastAsia" w:hAnsiTheme="minorHAnsi" w:cstheme="minorBidi"/>
      <w:kern w:val="2"/>
      <w:sz w:val="22"/>
      <w:szCs w:val="22"/>
      <w:lang w:val="nl-NL" w:eastAsia="zh-CN"/>
      <w14:ligatures w14:val="standardContextual"/>
    </w:rPr>
  </w:style>
  <w:style w:type="paragraph" w:styleId="Revision">
    <w:name w:val="Revision"/>
    <w:uiPriority w:val="99"/>
    <w:semiHidden/>
    <w:qFormat/>
    <w:rsid w:val="00B72D42"/>
    <w:rPr>
      <w:rFonts w:ascii="Arial" w:eastAsia="Calibri" w:hAnsi="Arial" w:cs="Calibri"/>
      <w:sz w:val="22"/>
      <w:szCs w:val="22"/>
    </w:rPr>
  </w:style>
  <w:style w:type="numbering" w:styleId="ArticleSection">
    <w:name w:val="Outline List 3"/>
    <w:qFormat/>
    <w:rsid w:val="008D1694"/>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4810A4"/>
    <w:pPr>
      <w:suppressAutoHyphens w:val="0"/>
      <w:spacing w:before="100" w:beforeAutospacing="1" w:after="100" w:afterAutospacing="1"/>
    </w:pPr>
    <w:rPr>
      <w:rFonts w:ascii="Times New Roman" w:eastAsia="Times New Roman" w:hAnsi="Times New Roman" w:cs="Times New Roman"/>
      <w:sz w:val="24"/>
      <w:szCs w:val="24"/>
      <w:lang w:val="en-US" w:eastAsia="ko-KR"/>
    </w:rPr>
  </w:style>
  <w:style w:type="character" w:customStyle="1" w:styleId="citation-325">
    <w:name w:val="citation-325"/>
    <w:basedOn w:val="DefaultParagraphFont"/>
    <w:rsid w:val="004810A4"/>
  </w:style>
  <w:style w:type="character" w:customStyle="1" w:styleId="citation-324">
    <w:name w:val="citation-324"/>
    <w:basedOn w:val="DefaultParagraphFont"/>
    <w:rsid w:val="004810A4"/>
  </w:style>
  <w:style w:type="character" w:customStyle="1" w:styleId="citation-323">
    <w:name w:val="citation-323"/>
    <w:basedOn w:val="DefaultParagraphFont"/>
    <w:rsid w:val="004810A4"/>
  </w:style>
  <w:style w:type="character" w:customStyle="1" w:styleId="citation-322">
    <w:name w:val="citation-322"/>
    <w:basedOn w:val="DefaultParagraphFont"/>
    <w:rsid w:val="004810A4"/>
  </w:style>
  <w:style w:type="character" w:customStyle="1" w:styleId="citation-321">
    <w:name w:val="citation-321"/>
    <w:basedOn w:val="DefaultParagraphFont"/>
    <w:rsid w:val="00481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2.xml><?xml version="1.0" encoding="utf-8"?>
<ds:datastoreItem xmlns:ds="http://schemas.openxmlformats.org/officeDocument/2006/customXml" ds:itemID="{07D9BDB2-E051-49B4-BB99-8CD99A063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3F2C24A0-1620-45A6-ADED-BA0681538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4518</Characters>
  <Application>Microsoft Office Word</Application>
  <DocSecurity>0</DocSecurity>
  <Lines>90</Lines>
  <Paragraphs>67</Paragraphs>
  <ScaleCrop>false</ScaleCrop>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Tom Southall</cp:lastModifiedBy>
  <cp:revision>3</cp:revision>
  <dcterms:created xsi:type="dcterms:W3CDTF">2026-01-26T05:28:00Z</dcterms:created>
  <dcterms:modified xsi:type="dcterms:W3CDTF">2026-01-26T09:10:00Z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054d55b0-4a62-4a20-a86f-b5adc79fce16</vt:lpwstr>
  </property>
  <property fmtid="{D5CDD505-2E9C-101B-9397-08002B2CF9AE}" pid="4" name="MediaServiceImageTags">
    <vt:lpwstr/>
  </property>
  <property fmtid="{D5CDD505-2E9C-101B-9397-08002B2CF9AE}" pid="5" name="Order">
    <vt:r8>10268900</vt:r8>
  </property>
</Properties>
</file>